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5C1B0" w14:textId="77777777" w:rsidR="00954BD3" w:rsidRDefault="00954BD3">
      <w:pPr>
        <w:pStyle w:val="Title"/>
        <w:ind w:right="-324"/>
        <w:rPr>
          <w:sz w:val="36"/>
        </w:rPr>
      </w:pPr>
      <w:r>
        <w:rPr>
          <w:sz w:val="36"/>
        </w:rPr>
        <w:t xml:space="preserve">Use of Pre-Qualified On-Call Consultant Lists (PQOC List) </w:t>
      </w:r>
    </w:p>
    <w:p w14:paraId="0D644060" w14:textId="77777777" w:rsidR="00954BD3" w:rsidRDefault="00954BD3">
      <w:pPr>
        <w:pStyle w:val="Title"/>
        <w:ind w:right="-324"/>
      </w:pPr>
      <w:r>
        <w:rPr>
          <w:sz w:val="36"/>
        </w:rPr>
        <w:t>Procedures</w:t>
      </w:r>
    </w:p>
    <w:p w14:paraId="5A0668A2" w14:textId="77777777" w:rsidR="00954BD3" w:rsidRDefault="00954BD3">
      <w:pPr>
        <w:jc w:val="center"/>
        <w:rPr>
          <w:rFonts w:ascii="Arial" w:hAnsi="Arial"/>
          <w:b/>
          <w:sz w:val="24"/>
        </w:rPr>
      </w:pPr>
    </w:p>
    <w:p w14:paraId="42E8ECD0" w14:textId="77777777" w:rsidR="00954BD3" w:rsidRDefault="00954BD3">
      <w:pPr>
        <w:pStyle w:val="Subtitle"/>
      </w:pPr>
      <w:r>
        <w:t>I</w:t>
      </w:r>
      <w:r>
        <w:tab/>
        <w:t>Get Preliminary Approval of the Program Manager</w:t>
      </w:r>
      <w:r w:rsidR="00B25718">
        <w:t xml:space="preserve"> or Project Manager</w:t>
      </w:r>
    </w:p>
    <w:p w14:paraId="7CD1B8DB" w14:textId="77777777" w:rsidR="00954BD3" w:rsidRDefault="00954BD3">
      <w:pPr>
        <w:pStyle w:val="BodyTextIndent3"/>
        <w:numPr>
          <w:ilvl w:val="0"/>
          <w:numId w:val="18"/>
        </w:numPr>
        <w:tabs>
          <w:tab w:val="clear" w:pos="1820"/>
        </w:tabs>
        <w:ind w:left="1260" w:hanging="540"/>
      </w:pPr>
      <w:r>
        <w:t xml:space="preserve">Initiator must discuss the need for the use of the </w:t>
      </w:r>
      <w:r w:rsidR="00A90916">
        <w:t>PQOC</w:t>
      </w:r>
      <w:r>
        <w:t xml:space="preserve"> list with the Program</w:t>
      </w:r>
      <w:r w:rsidR="000F309B">
        <w:t xml:space="preserve"> or Project</w:t>
      </w:r>
      <w:r>
        <w:t xml:space="preserve"> Manager.  Program</w:t>
      </w:r>
      <w:r w:rsidR="000F309B">
        <w:t xml:space="preserve"> or Project</w:t>
      </w:r>
      <w:r>
        <w:t xml:space="preserve"> Manager must give preliminary approval before proceeding.</w:t>
      </w:r>
    </w:p>
    <w:p w14:paraId="14ADACD6" w14:textId="77777777" w:rsidR="00954BD3" w:rsidRDefault="00954BD3">
      <w:pPr>
        <w:pStyle w:val="BodyTextIndent3"/>
        <w:ind w:left="1440" w:firstLine="0"/>
      </w:pPr>
    </w:p>
    <w:p w14:paraId="65CC4A35" w14:textId="77777777" w:rsidR="00954BD3" w:rsidRDefault="00954BD3">
      <w:pPr>
        <w:rPr>
          <w:rFonts w:ascii="Arial" w:hAnsi="Arial"/>
          <w:b/>
          <w:sz w:val="24"/>
        </w:rPr>
      </w:pPr>
      <w:r>
        <w:rPr>
          <w:rFonts w:ascii="Arial" w:hAnsi="Arial"/>
          <w:b/>
          <w:sz w:val="24"/>
        </w:rPr>
        <w:t>II</w:t>
      </w:r>
      <w:r>
        <w:rPr>
          <w:rFonts w:ascii="Arial" w:hAnsi="Arial"/>
          <w:b/>
          <w:sz w:val="24"/>
        </w:rPr>
        <w:tab/>
        <w:t>Prepare Draft Task Order Solicitation (TOS)</w:t>
      </w:r>
    </w:p>
    <w:p w14:paraId="6947C37F" w14:textId="77777777" w:rsidR="00954BD3" w:rsidRDefault="00954BD3">
      <w:pPr>
        <w:pStyle w:val="Heading4"/>
        <w:tabs>
          <w:tab w:val="clear" w:pos="360"/>
          <w:tab w:val="num" w:pos="720"/>
        </w:tabs>
        <w:ind w:left="1260" w:hanging="540"/>
      </w:pPr>
      <w:r>
        <w:t xml:space="preserve">A)  </w:t>
      </w:r>
      <w:r>
        <w:tab/>
        <w:t>Initiator must determine what distribution rules govern this TOS</w:t>
      </w:r>
      <w:r w:rsidR="00A03D9D">
        <w:t>.</w:t>
      </w:r>
    </w:p>
    <w:p w14:paraId="0123BCBA" w14:textId="77777777" w:rsidR="00954BD3" w:rsidRDefault="00954BD3">
      <w:pPr>
        <w:pStyle w:val="BodyTextIndent2"/>
        <w:ind w:left="1620" w:hanging="360"/>
      </w:pPr>
      <w:r>
        <w:t xml:space="preserve">1) </w:t>
      </w:r>
      <w:r>
        <w:tab/>
        <w:t xml:space="preserve">Make a copy of the </w:t>
      </w:r>
      <w:r w:rsidR="002765E6">
        <w:t xml:space="preserve">most </w:t>
      </w:r>
      <w:r>
        <w:t>current PQOC</w:t>
      </w:r>
      <w:r w:rsidR="002765E6">
        <w:t xml:space="preserve"> List to be used for the T</w:t>
      </w:r>
      <w:r>
        <w:t>ask</w:t>
      </w:r>
      <w:r w:rsidR="002765E6">
        <w:t xml:space="preserve"> Order</w:t>
      </w:r>
      <w:r>
        <w:t xml:space="preserve">.  The lists are available on the BOE's website at </w:t>
      </w:r>
      <w:hyperlink r:id="rId7" w:history="1">
        <w:r w:rsidR="00420EAA">
          <w:rPr>
            <w:rStyle w:val="Hyperlink"/>
          </w:rPr>
          <w:t>http://eng2.lacity.org/docs/dpw/bids/ir_PrimeRotate.pdf</w:t>
        </w:r>
      </w:hyperlink>
      <w:r>
        <w:t xml:space="preserve"> and are maintained i</w:t>
      </w:r>
      <w:bookmarkStart w:id="0" w:name="_GoBack"/>
      <w:bookmarkEnd w:id="0"/>
      <w:r>
        <w:t xml:space="preserve">n a current state by </w:t>
      </w:r>
      <w:r w:rsidR="002754A9">
        <w:t xml:space="preserve">the </w:t>
      </w:r>
      <w:r>
        <w:t>Project Award and Control Division (PACD).</w:t>
      </w:r>
    </w:p>
    <w:p w14:paraId="530BDA06" w14:textId="77777777" w:rsidR="00954BD3" w:rsidRDefault="00954BD3">
      <w:pPr>
        <w:pStyle w:val="BodyTextIndent2"/>
        <w:numPr>
          <w:ilvl w:val="0"/>
          <w:numId w:val="14"/>
        </w:numPr>
        <w:tabs>
          <w:tab w:val="clear" w:pos="2520"/>
        </w:tabs>
        <w:ind w:left="1620"/>
      </w:pPr>
      <w:r>
        <w:t>TOS is to be issued to the</w:t>
      </w:r>
      <w:r w:rsidR="002765E6">
        <w:t xml:space="preserve"> consultants on the</w:t>
      </w:r>
      <w:r>
        <w:t xml:space="preserve"> list based upon the </w:t>
      </w:r>
      <w:r w:rsidR="00B25718">
        <w:t xml:space="preserve">criteria listed in the </w:t>
      </w:r>
      <w:r>
        <w:t>following table:</w:t>
      </w: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620"/>
        <w:gridCol w:w="1674"/>
        <w:gridCol w:w="1674"/>
      </w:tblGrid>
      <w:tr w:rsidR="00954BD3" w14:paraId="2326AF68" w14:textId="77777777">
        <w:tc>
          <w:tcPr>
            <w:tcW w:w="2160" w:type="dxa"/>
            <w:vAlign w:val="center"/>
          </w:tcPr>
          <w:p w14:paraId="08B809B3" w14:textId="77777777" w:rsidR="00954BD3" w:rsidRDefault="00954BD3">
            <w:pPr>
              <w:pStyle w:val="BodyTextIndent2"/>
              <w:ind w:left="0" w:firstLine="0"/>
              <w:jc w:val="center"/>
            </w:pPr>
            <w:r>
              <w:t>Task Order Value</w:t>
            </w:r>
          </w:p>
        </w:tc>
        <w:tc>
          <w:tcPr>
            <w:tcW w:w="1620" w:type="dxa"/>
            <w:vAlign w:val="center"/>
          </w:tcPr>
          <w:p w14:paraId="1758DE17" w14:textId="77777777" w:rsidR="00954BD3" w:rsidRDefault="00954BD3">
            <w:pPr>
              <w:pStyle w:val="BodyTextIndent2"/>
              <w:ind w:left="0" w:firstLine="0"/>
              <w:jc w:val="center"/>
            </w:pPr>
            <w:r>
              <w:t>First Consultant on List</w:t>
            </w:r>
          </w:p>
        </w:tc>
        <w:tc>
          <w:tcPr>
            <w:tcW w:w="1674" w:type="dxa"/>
            <w:vAlign w:val="center"/>
          </w:tcPr>
          <w:p w14:paraId="474CC576" w14:textId="77777777" w:rsidR="00954BD3" w:rsidRDefault="00954BD3">
            <w:pPr>
              <w:pStyle w:val="BodyTextIndent2"/>
              <w:ind w:left="0" w:firstLine="0"/>
              <w:jc w:val="center"/>
            </w:pPr>
            <w:r>
              <w:t>Top 3 Consultants on List</w:t>
            </w:r>
          </w:p>
        </w:tc>
        <w:tc>
          <w:tcPr>
            <w:tcW w:w="1674" w:type="dxa"/>
            <w:vAlign w:val="center"/>
          </w:tcPr>
          <w:p w14:paraId="6740270B" w14:textId="77777777" w:rsidR="00954BD3" w:rsidRDefault="00954BD3">
            <w:pPr>
              <w:pStyle w:val="BodyTextIndent2"/>
              <w:ind w:left="0" w:firstLine="0"/>
              <w:jc w:val="center"/>
            </w:pPr>
            <w:r>
              <w:t>Entire List</w:t>
            </w:r>
          </w:p>
        </w:tc>
      </w:tr>
      <w:tr w:rsidR="00954BD3" w14:paraId="016F366B" w14:textId="77777777">
        <w:trPr>
          <w:trHeight w:val="530"/>
        </w:trPr>
        <w:tc>
          <w:tcPr>
            <w:tcW w:w="2160" w:type="dxa"/>
            <w:vAlign w:val="center"/>
          </w:tcPr>
          <w:p w14:paraId="1E23FD87" w14:textId="77777777" w:rsidR="00954BD3" w:rsidRPr="00021C16" w:rsidRDefault="00954BD3">
            <w:pPr>
              <w:pStyle w:val="BodyTextIndent2"/>
              <w:ind w:left="0" w:firstLine="0"/>
            </w:pPr>
            <w:r w:rsidRPr="00021C16">
              <w:t>&lt;  $</w:t>
            </w:r>
            <w:r w:rsidR="00123D9B" w:rsidRPr="00021C16">
              <w:t>50,000</w:t>
            </w:r>
          </w:p>
        </w:tc>
        <w:tc>
          <w:tcPr>
            <w:tcW w:w="1620" w:type="dxa"/>
            <w:vAlign w:val="center"/>
          </w:tcPr>
          <w:p w14:paraId="65C1E83A" w14:textId="77777777" w:rsidR="00954BD3" w:rsidRDefault="00954BD3">
            <w:pPr>
              <w:pStyle w:val="BodyTextIndent2"/>
              <w:ind w:left="0" w:firstLine="0"/>
            </w:pPr>
            <w:r>
              <w:t xml:space="preserve">        OK</w:t>
            </w:r>
          </w:p>
        </w:tc>
        <w:tc>
          <w:tcPr>
            <w:tcW w:w="1674" w:type="dxa"/>
            <w:vAlign w:val="center"/>
          </w:tcPr>
          <w:p w14:paraId="5AF6DE26" w14:textId="77777777" w:rsidR="00954BD3" w:rsidRDefault="00954BD3">
            <w:pPr>
              <w:pStyle w:val="BodyTextIndent2"/>
              <w:ind w:left="0" w:firstLine="0"/>
              <w:jc w:val="center"/>
            </w:pPr>
            <w:r>
              <w:t>OK</w:t>
            </w:r>
          </w:p>
        </w:tc>
        <w:tc>
          <w:tcPr>
            <w:tcW w:w="1674" w:type="dxa"/>
            <w:vAlign w:val="center"/>
          </w:tcPr>
          <w:p w14:paraId="4BB532EB" w14:textId="77777777" w:rsidR="00954BD3" w:rsidRDefault="00954BD3">
            <w:pPr>
              <w:pStyle w:val="BodyTextIndent2"/>
              <w:ind w:left="0" w:firstLine="0"/>
              <w:jc w:val="center"/>
            </w:pPr>
            <w:r>
              <w:t>OK</w:t>
            </w:r>
          </w:p>
        </w:tc>
      </w:tr>
      <w:tr w:rsidR="00954BD3" w14:paraId="38C888E4" w14:textId="77777777">
        <w:trPr>
          <w:trHeight w:val="530"/>
        </w:trPr>
        <w:tc>
          <w:tcPr>
            <w:tcW w:w="2160" w:type="dxa"/>
            <w:vAlign w:val="center"/>
          </w:tcPr>
          <w:p w14:paraId="22876091" w14:textId="77777777" w:rsidR="00954BD3" w:rsidRPr="00021C16" w:rsidRDefault="00954BD3">
            <w:pPr>
              <w:pStyle w:val="BodyTextIndent2"/>
              <w:ind w:left="0" w:firstLine="0"/>
            </w:pPr>
            <w:r w:rsidRPr="00021C16">
              <w:t>&gt; or = to $</w:t>
            </w:r>
            <w:r w:rsidR="00123D9B" w:rsidRPr="00021C16">
              <w:t>50</w:t>
            </w:r>
            <w:r w:rsidRPr="00021C16">
              <w:t xml:space="preserve">,000, </w:t>
            </w:r>
          </w:p>
          <w:p w14:paraId="3E906F45" w14:textId="77777777" w:rsidR="00954BD3" w:rsidRPr="00021C16" w:rsidRDefault="00954BD3">
            <w:pPr>
              <w:pStyle w:val="BodyTextIndent2"/>
              <w:ind w:left="0" w:firstLine="0"/>
            </w:pPr>
            <w:r w:rsidRPr="00021C16">
              <w:t>but &lt; $100,000</w:t>
            </w:r>
          </w:p>
        </w:tc>
        <w:tc>
          <w:tcPr>
            <w:tcW w:w="1620" w:type="dxa"/>
            <w:vAlign w:val="center"/>
          </w:tcPr>
          <w:p w14:paraId="4609922E" w14:textId="77777777" w:rsidR="00954BD3" w:rsidRDefault="00954BD3">
            <w:pPr>
              <w:pStyle w:val="BodyTextIndent2"/>
              <w:ind w:left="0" w:firstLine="0"/>
            </w:pPr>
            <w:r>
              <w:t xml:space="preserve">        </w:t>
            </w:r>
          </w:p>
        </w:tc>
        <w:tc>
          <w:tcPr>
            <w:tcW w:w="1674" w:type="dxa"/>
            <w:vAlign w:val="center"/>
          </w:tcPr>
          <w:p w14:paraId="7839C447" w14:textId="77777777" w:rsidR="00954BD3" w:rsidRDefault="00954BD3">
            <w:pPr>
              <w:pStyle w:val="BodyTextIndent2"/>
              <w:ind w:left="0" w:firstLine="0"/>
              <w:jc w:val="center"/>
            </w:pPr>
            <w:r>
              <w:t>OK</w:t>
            </w:r>
          </w:p>
        </w:tc>
        <w:tc>
          <w:tcPr>
            <w:tcW w:w="1674" w:type="dxa"/>
            <w:vAlign w:val="center"/>
          </w:tcPr>
          <w:p w14:paraId="5B2BC244" w14:textId="77777777" w:rsidR="00954BD3" w:rsidRDefault="00954BD3">
            <w:pPr>
              <w:pStyle w:val="BodyTextIndent2"/>
              <w:ind w:left="0" w:firstLine="0"/>
              <w:jc w:val="center"/>
            </w:pPr>
            <w:r>
              <w:t>OK</w:t>
            </w:r>
          </w:p>
        </w:tc>
      </w:tr>
      <w:tr w:rsidR="00954BD3" w14:paraId="7B217174" w14:textId="77777777">
        <w:trPr>
          <w:trHeight w:val="530"/>
        </w:trPr>
        <w:tc>
          <w:tcPr>
            <w:tcW w:w="2160" w:type="dxa"/>
            <w:vAlign w:val="center"/>
          </w:tcPr>
          <w:p w14:paraId="003852AC" w14:textId="77777777" w:rsidR="00954BD3" w:rsidRDefault="00954BD3">
            <w:pPr>
              <w:pStyle w:val="BodyTextIndent2"/>
              <w:ind w:left="0" w:firstLine="0"/>
            </w:pPr>
            <w:r>
              <w:t>&gt; or = $100,000</w:t>
            </w:r>
          </w:p>
        </w:tc>
        <w:tc>
          <w:tcPr>
            <w:tcW w:w="1620" w:type="dxa"/>
            <w:vAlign w:val="center"/>
          </w:tcPr>
          <w:p w14:paraId="0BC83AAC" w14:textId="77777777" w:rsidR="00954BD3" w:rsidRDefault="00954BD3">
            <w:pPr>
              <w:pStyle w:val="BodyTextIndent2"/>
              <w:ind w:left="0" w:firstLine="0"/>
            </w:pPr>
          </w:p>
        </w:tc>
        <w:tc>
          <w:tcPr>
            <w:tcW w:w="1674" w:type="dxa"/>
            <w:vAlign w:val="center"/>
          </w:tcPr>
          <w:p w14:paraId="1B7F9614" w14:textId="77777777" w:rsidR="00954BD3" w:rsidRDefault="00954BD3">
            <w:pPr>
              <w:pStyle w:val="BodyTextIndent2"/>
              <w:ind w:left="0" w:firstLine="0"/>
            </w:pPr>
          </w:p>
        </w:tc>
        <w:tc>
          <w:tcPr>
            <w:tcW w:w="1674" w:type="dxa"/>
            <w:vAlign w:val="center"/>
          </w:tcPr>
          <w:p w14:paraId="08AD4AF6" w14:textId="77777777" w:rsidR="00954BD3" w:rsidRDefault="00954BD3">
            <w:pPr>
              <w:pStyle w:val="BodyTextIndent2"/>
              <w:ind w:left="0" w:firstLine="0"/>
              <w:jc w:val="center"/>
            </w:pPr>
            <w:r>
              <w:t>OK</w:t>
            </w:r>
          </w:p>
        </w:tc>
      </w:tr>
    </w:tbl>
    <w:p w14:paraId="4D0A6C88" w14:textId="77777777" w:rsidR="00954BD3" w:rsidRDefault="00954BD3">
      <w:pPr>
        <w:pStyle w:val="BodyTextIndent2"/>
        <w:ind w:left="2520" w:firstLine="0"/>
      </w:pPr>
    </w:p>
    <w:p w14:paraId="23F28988" w14:textId="77777777" w:rsidR="00954BD3" w:rsidRDefault="00954BD3">
      <w:pPr>
        <w:pStyle w:val="BodyTextIndent2"/>
        <w:numPr>
          <w:ilvl w:val="0"/>
          <w:numId w:val="14"/>
        </w:numPr>
        <w:tabs>
          <w:tab w:val="clear" w:pos="2520"/>
        </w:tabs>
        <w:ind w:left="1620"/>
      </w:pPr>
      <w:r>
        <w:t xml:space="preserve">Based on </w:t>
      </w:r>
      <w:r w:rsidR="008563AF">
        <w:t xml:space="preserve">the </w:t>
      </w:r>
      <w:r>
        <w:t xml:space="preserve">value of the Task Order, decide whether the TOS will be sent to only the first firm on the list, the top three firms, or all </w:t>
      </w:r>
      <w:r w:rsidR="00ED6DF4">
        <w:t xml:space="preserve">the </w:t>
      </w:r>
      <w:r>
        <w:t>firms</w:t>
      </w:r>
      <w:r w:rsidR="008B53A1">
        <w:t>.</w:t>
      </w:r>
    </w:p>
    <w:p w14:paraId="2A92DE01" w14:textId="77777777" w:rsidR="008B53A1" w:rsidRPr="00304808" w:rsidRDefault="008B53A1" w:rsidP="008B53A1">
      <w:pPr>
        <w:numPr>
          <w:ilvl w:val="0"/>
          <w:numId w:val="14"/>
        </w:numPr>
        <w:tabs>
          <w:tab w:val="clear" w:pos="2520"/>
        </w:tabs>
        <w:ind w:left="1620"/>
        <w:rPr>
          <w:rFonts w:ascii="Arial" w:hAnsi="Arial"/>
          <w:sz w:val="24"/>
        </w:rPr>
      </w:pPr>
      <w:r w:rsidRPr="00304808">
        <w:rPr>
          <w:rFonts w:ascii="Arial" w:hAnsi="Arial"/>
          <w:sz w:val="24"/>
        </w:rPr>
        <w:t xml:space="preserve">Allow for a contingency if there is a possibility of </w:t>
      </w:r>
      <w:r w:rsidR="00B25718" w:rsidRPr="00304808">
        <w:rPr>
          <w:rFonts w:ascii="Arial" w:hAnsi="Arial"/>
          <w:sz w:val="24"/>
        </w:rPr>
        <w:t>a scope change or re</w:t>
      </w:r>
      <w:r w:rsidRPr="00304808">
        <w:rPr>
          <w:rFonts w:ascii="Arial" w:hAnsi="Arial"/>
          <w:sz w:val="24"/>
        </w:rPr>
        <w:t>mediation work</w:t>
      </w:r>
      <w:r w:rsidR="003E27A2" w:rsidRPr="00304808">
        <w:rPr>
          <w:rFonts w:ascii="Arial" w:hAnsi="Arial"/>
          <w:sz w:val="24"/>
        </w:rPr>
        <w:t xml:space="preserve"> required for the Task Order</w:t>
      </w:r>
      <w:r w:rsidRPr="00304808">
        <w:rPr>
          <w:rFonts w:ascii="Arial" w:hAnsi="Arial"/>
          <w:sz w:val="24"/>
        </w:rPr>
        <w:t xml:space="preserve">.  Based upon the Scope of Work and this contingency, follow </w:t>
      </w:r>
      <w:r w:rsidR="00ED6DF4">
        <w:rPr>
          <w:rFonts w:ascii="Arial" w:hAnsi="Arial"/>
          <w:sz w:val="24"/>
        </w:rPr>
        <w:t xml:space="preserve">the </w:t>
      </w:r>
      <w:r w:rsidR="00C37BF9" w:rsidRPr="00304808">
        <w:rPr>
          <w:rFonts w:ascii="Arial" w:hAnsi="Arial"/>
          <w:sz w:val="24"/>
        </w:rPr>
        <w:t>procedures for the combined total of the TO</w:t>
      </w:r>
      <w:r w:rsidRPr="00304808">
        <w:rPr>
          <w:rFonts w:ascii="Arial" w:hAnsi="Arial"/>
          <w:sz w:val="24"/>
        </w:rPr>
        <w:t>S</w:t>
      </w:r>
      <w:r w:rsidR="00C37BF9" w:rsidRPr="00304808">
        <w:rPr>
          <w:rFonts w:ascii="Arial" w:hAnsi="Arial"/>
          <w:sz w:val="24"/>
        </w:rPr>
        <w:t>.</w:t>
      </w:r>
      <w:r w:rsidR="003E27A2" w:rsidRPr="00304808">
        <w:rPr>
          <w:rFonts w:ascii="Arial" w:hAnsi="Arial"/>
          <w:sz w:val="24"/>
        </w:rPr>
        <w:t xml:space="preserve">  Combined totals exceeding $100,000 must comply with the MBE/WBE</w:t>
      </w:r>
      <w:r w:rsidR="00B1611E">
        <w:rPr>
          <w:rFonts w:ascii="Arial" w:hAnsi="Arial"/>
          <w:sz w:val="24"/>
        </w:rPr>
        <w:t>/SBE/ EBE/DVBE</w:t>
      </w:r>
      <w:r w:rsidR="003E27A2" w:rsidRPr="00304808">
        <w:rPr>
          <w:rFonts w:ascii="Arial" w:hAnsi="Arial"/>
          <w:sz w:val="24"/>
        </w:rPr>
        <w:t xml:space="preserve">/DBE/OBE </w:t>
      </w:r>
      <w:proofErr w:type="spellStart"/>
      <w:r w:rsidR="003E27A2" w:rsidRPr="00304808">
        <w:rPr>
          <w:rFonts w:ascii="Arial" w:hAnsi="Arial"/>
          <w:sz w:val="24"/>
        </w:rPr>
        <w:t>subconsulting</w:t>
      </w:r>
      <w:proofErr w:type="spellEnd"/>
      <w:r w:rsidR="003E27A2" w:rsidRPr="00304808">
        <w:rPr>
          <w:rFonts w:ascii="Arial" w:hAnsi="Arial"/>
          <w:sz w:val="24"/>
        </w:rPr>
        <w:t xml:space="preserve"> requirements, along with submitting a Board Report.</w:t>
      </w:r>
      <w:r w:rsidRPr="00304808">
        <w:rPr>
          <w:rFonts w:ascii="Arial" w:hAnsi="Arial"/>
          <w:sz w:val="24"/>
        </w:rPr>
        <w:t xml:space="preserve"> </w:t>
      </w:r>
    </w:p>
    <w:p w14:paraId="5F5B9DA9" w14:textId="77777777" w:rsidR="00954BD3" w:rsidRDefault="00704F58">
      <w:pPr>
        <w:pStyle w:val="BodyTextIndent2"/>
        <w:numPr>
          <w:ilvl w:val="0"/>
          <w:numId w:val="14"/>
        </w:numPr>
        <w:tabs>
          <w:tab w:val="clear" w:pos="2520"/>
        </w:tabs>
        <w:ind w:left="1620"/>
      </w:pPr>
      <w:r>
        <w:t xml:space="preserve">If the list is a rotational list, generally </w:t>
      </w:r>
      <w:r w:rsidR="00954BD3">
        <w:t>the selected consultant will be rotated to the bottom of the list after they are assigned the Task Order.  The lists will be automatically updated after the assigned Task Order information is input into the Personal Services Contract System (PSCS).</w:t>
      </w:r>
      <w:r>
        <w:t xml:space="preserve">  Therefore, it is important that this information is entered into PSCS </w:t>
      </w:r>
      <w:r w:rsidR="006614C0">
        <w:t>prior to issuing the Notice to Proceed to</w:t>
      </w:r>
      <w:r>
        <w:t xml:space="preserve"> the selected consultant.  </w:t>
      </w:r>
    </w:p>
    <w:p w14:paraId="58BC394E" w14:textId="77777777" w:rsidR="00EC0C81" w:rsidRPr="00021C16" w:rsidRDefault="005A34ED">
      <w:pPr>
        <w:pStyle w:val="BodyTextIndent2"/>
        <w:numPr>
          <w:ilvl w:val="0"/>
          <w:numId w:val="14"/>
        </w:numPr>
        <w:tabs>
          <w:tab w:val="clear" w:pos="2520"/>
        </w:tabs>
        <w:ind w:left="1620"/>
      </w:pPr>
      <w:r w:rsidRPr="00021C16">
        <w:t>In certain circumstances,</w:t>
      </w:r>
      <w:r w:rsidR="00F9216A" w:rsidRPr="00B70EFE">
        <w:t xml:space="preserve"> these distribution rules may be overridden only with the written approval of the City Engineer.</w:t>
      </w:r>
      <w:r w:rsidRPr="00021C16">
        <w:t xml:space="preserve"> </w:t>
      </w:r>
    </w:p>
    <w:p w14:paraId="47EF482B" w14:textId="77777777" w:rsidR="00954BD3" w:rsidRDefault="00954BD3">
      <w:pPr>
        <w:pStyle w:val="Heading4"/>
        <w:tabs>
          <w:tab w:val="clear" w:pos="360"/>
          <w:tab w:val="num" w:pos="720"/>
        </w:tabs>
        <w:ind w:left="1260" w:hanging="540"/>
      </w:pPr>
      <w:r>
        <w:t xml:space="preserve">B)  </w:t>
      </w:r>
      <w:r>
        <w:tab/>
        <w:t>Initiator prepares the TOS</w:t>
      </w:r>
      <w:r w:rsidR="00546E6F">
        <w:t xml:space="preserve">.  It should contain </w:t>
      </w:r>
      <w:r>
        <w:t xml:space="preserve">the following </w:t>
      </w:r>
      <w:r w:rsidR="00546E6F">
        <w:t xml:space="preserve">nine </w:t>
      </w:r>
      <w:r>
        <w:t>items</w:t>
      </w:r>
      <w:r w:rsidR="00A03D9D">
        <w:t>:</w:t>
      </w:r>
    </w:p>
    <w:p w14:paraId="41B06380" w14:textId="77777777" w:rsidR="00954BD3" w:rsidRDefault="00954BD3">
      <w:pPr>
        <w:pStyle w:val="Heading4"/>
        <w:numPr>
          <w:ilvl w:val="0"/>
          <w:numId w:val="27"/>
        </w:numPr>
        <w:tabs>
          <w:tab w:val="clear" w:pos="360"/>
          <w:tab w:val="num" w:pos="1620"/>
        </w:tabs>
        <w:ind w:left="1620"/>
      </w:pPr>
      <w:r>
        <w:t>Project Description</w:t>
      </w:r>
    </w:p>
    <w:p w14:paraId="26E60316" w14:textId="77777777" w:rsidR="00954BD3" w:rsidRDefault="00954BD3">
      <w:pPr>
        <w:numPr>
          <w:ilvl w:val="0"/>
          <w:numId w:val="27"/>
        </w:numPr>
        <w:ind w:left="1620"/>
        <w:rPr>
          <w:rFonts w:ascii="Arial" w:hAnsi="Arial"/>
          <w:sz w:val="24"/>
        </w:rPr>
      </w:pPr>
      <w:r>
        <w:rPr>
          <w:rFonts w:ascii="Arial" w:hAnsi="Arial"/>
          <w:sz w:val="24"/>
        </w:rPr>
        <w:t>Scope of Work</w:t>
      </w:r>
    </w:p>
    <w:p w14:paraId="611137CF" w14:textId="77777777" w:rsidR="00954BD3" w:rsidRDefault="00954BD3">
      <w:pPr>
        <w:numPr>
          <w:ilvl w:val="0"/>
          <w:numId w:val="27"/>
        </w:numPr>
        <w:ind w:left="1620"/>
        <w:rPr>
          <w:rFonts w:ascii="Arial" w:hAnsi="Arial"/>
          <w:sz w:val="24"/>
        </w:rPr>
      </w:pPr>
      <w:r>
        <w:rPr>
          <w:rFonts w:ascii="Arial" w:hAnsi="Arial"/>
          <w:sz w:val="24"/>
        </w:rPr>
        <w:t>Schedule of the Work</w:t>
      </w:r>
    </w:p>
    <w:p w14:paraId="6C96F1B7" w14:textId="77777777" w:rsidR="00A03D9D" w:rsidRDefault="00954BD3" w:rsidP="0068176B">
      <w:pPr>
        <w:numPr>
          <w:ilvl w:val="0"/>
          <w:numId w:val="27"/>
        </w:numPr>
        <w:ind w:left="1620"/>
        <w:rPr>
          <w:rFonts w:ascii="Arial" w:hAnsi="Arial"/>
          <w:sz w:val="24"/>
        </w:rPr>
      </w:pPr>
      <w:r>
        <w:rPr>
          <w:rFonts w:ascii="Arial" w:hAnsi="Arial"/>
          <w:sz w:val="24"/>
        </w:rPr>
        <w:t xml:space="preserve">Submittal Requirements </w:t>
      </w:r>
    </w:p>
    <w:p w14:paraId="75C3DA6F" w14:textId="77777777" w:rsidR="00954BD3" w:rsidRDefault="00954BD3">
      <w:pPr>
        <w:numPr>
          <w:ilvl w:val="0"/>
          <w:numId w:val="27"/>
        </w:numPr>
        <w:tabs>
          <w:tab w:val="clear" w:pos="360"/>
          <w:tab w:val="num" w:pos="1620"/>
        </w:tabs>
        <w:ind w:left="1620"/>
        <w:rPr>
          <w:rFonts w:ascii="Arial" w:hAnsi="Arial"/>
          <w:sz w:val="24"/>
        </w:rPr>
      </w:pPr>
      <w:r>
        <w:rPr>
          <w:rFonts w:ascii="Arial" w:hAnsi="Arial"/>
          <w:sz w:val="24"/>
        </w:rPr>
        <w:lastRenderedPageBreak/>
        <w:t>Selection or Evaluation Criteria if three or more firms are being solicited</w:t>
      </w:r>
    </w:p>
    <w:p w14:paraId="759FD652" w14:textId="77777777" w:rsidR="00954BD3" w:rsidRDefault="00954BD3">
      <w:pPr>
        <w:numPr>
          <w:ilvl w:val="0"/>
          <w:numId w:val="2"/>
        </w:numPr>
        <w:tabs>
          <w:tab w:val="clear" w:pos="1800"/>
        </w:tabs>
        <w:ind w:left="2520" w:hanging="900"/>
        <w:rPr>
          <w:rFonts w:ascii="Arial" w:hAnsi="Arial"/>
          <w:sz w:val="24"/>
        </w:rPr>
      </w:pPr>
      <w:r>
        <w:rPr>
          <w:rFonts w:ascii="Arial" w:hAnsi="Arial"/>
          <w:sz w:val="24"/>
        </w:rPr>
        <w:t xml:space="preserve">Qualifications to perform the needed services </w:t>
      </w:r>
    </w:p>
    <w:p w14:paraId="0FEE0DB0" w14:textId="77777777" w:rsidR="00954BD3" w:rsidRDefault="00954BD3">
      <w:pPr>
        <w:numPr>
          <w:ilvl w:val="0"/>
          <w:numId w:val="2"/>
        </w:numPr>
        <w:tabs>
          <w:tab w:val="clear" w:pos="1800"/>
        </w:tabs>
        <w:ind w:left="2520" w:hanging="900"/>
        <w:rPr>
          <w:rFonts w:ascii="Arial" w:hAnsi="Arial"/>
          <w:sz w:val="24"/>
        </w:rPr>
      </w:pPr>
      <w:r>
        <w:rPr>
          <w:rFonts w:ascii="Arial" w:hAnsi="Arial"/>
          <w:sz w:val="24"/>
        </w:rPr>
        <w:t>Record of past performance</w:t>
      </w:r>
    </w:p>
    <w:p w14:paraId="3A8FE331" w14:textId="77777777" w:rsidR="00954BD3" w:rsidRDefault="00954BD3">
      <w:pPr>
        <w:numPr>
          <w:ilvl w:val="0"/>
          <w:numId w:val="2"/>
        </w:numPr>
        <w:tabs>
          <w:tab w:val="clear" w:pos="1800"/>
        </w:tabs>
        <w:ind w:left="2520" w:hanging="900"/>
        <w:rPr>
          <w:rFonts w:ascii="Arial" w:hAnsi="Arial"/>
          <w:sz w:val="24"/>
        </w:rPr>
      </w:pPr>
      <w:r>
        <w:rPr>
          <w:rFonts w:ascii="Arial" w:hAnsi="Arial"/>
          <w:sz w:val="24"/>
        </w:rPr>
        <w:t>Value to the City considering pricing proposal</w:t>
      </w:r>
    </w:p>
    <w:p w14:paraId="3D0BA8DD" w14:textId="77777777" w:rsidR="00954BD3" w:rsidRDefault="00954BD3">
      <w:pPr>
        <w:numPr>
          <w:ilvl w:val="0"/>
          <w:numId w:val="2"/>
        </w:numPr>
        <w:tabs>
          <w:tab w:val="clear" w:pos="1800"/>
        </w:tabs>
        <w:ind w:left="2520" w:hanging="900"/>
        <w:rPr>
          <w:rFonts w:ascii="Arial" w:hAnsi="Arial"/>
          <w:sz w:val="24"/>
        </w:rPr>
      </w:pPr>
      <w:r>
        <w:rPr>
          <w:rFonts w:ascii="Arial" w:hAnsi="Arial"/>
          <w:sz w:val="24"/>
        </w:rPr>
        <w:t>Overall Company Resources</w:t>
      </w:r>
    </w:p>
    <w:p w14:paraId="035A0CDE" w14:textId="77777777" w:rsidR="00ED6DF4" w:rsidRDefault="00ED6DF4">
      <w:pPr>
        <w:numPr>
          <w:ilvl w:val="0"/>
          <w:numId w:val="2"/>
        </w:numPr>
        <w:tabs>
          <w:tab w:val="clear" w:pos="1800"/>
        </w:tabs>
        <w:ind w:left="2520" w:hanging="900"/>
        <w:rPr>
          <w:rFonts w:ascii="Arial" w:hAnsi="Arial"/>
          <w:sz w:val="24"/>
        </w:rPr>
      </w:pPr>
      <w:r>
        <w:rPr>
          <w:rFonts w:ascii="Arial" w:hAnsi="Arial"/>
          <w:sz w:val="24"/>
        </w:rPr>
        <w:t>Knowledge of City policies, procedures, and practices</w:t>
      </w:r>
    </w:p>
    <w:p w14:paraId="30AC4750" w14:textId="77777777" w:rsidR="00954BD3" w:rsidRDefault="00546E6F">
      <w:pPr>
        <w:numPr>
          <w:ilvl w:val="0"/>
          <w:numId w:val="28"/>
        </w:numPr>
        <w:tabs>
          <w:tab w:val="clear" w:pos="360"/>
        </w:tabs>
        <w:ind w:left="1620"/>
        <w:rPr>
          <w:rFonts w:ascii="Arial" w:hAnsi="Arial"/>
          <w:sz w:val="24"/>
        </w:rPr>
      </w:pPr>
      <w:r>
        <w:rPr>
          <w:rFonts w:ascii="Arial" w:hAnsi="Arial"/>
          <w:sz w:val="24"/>
        </w:rPr>
        <w:t>Description of</w:t>
      </w:r>
      <w:r w:rsidR="00954BD3">
        <w:rPr>
          <w:rFonts w:ascii="Arial" w:hAnsi="Arial"/>
          <w:sz w:val="24"/>
        </w:rPr>
        <w:t xml:space="preserve"> the Selection Process</w:t>
      </w:r>
    </w:p>
    <w:p w14:paraId="5C389769" w14:textId="77777777" w:rsidR="00954BD3" w:rsidRDefault="00954BD3">
      <w:pPr>
        <w:numPr>
          <w:ilvl w:val="0"/>
          <w:numId w:val="8"/>
        </w:numPr>
        <w:tabs>
          <w:tab w:val="clear" w:pos="1800"/>
        </w:tabs>
        <w:ind w:left="2520" w:hanging="900"/>
        <w:rPr>
          <w:rFonts w:ascii="Arial" w:hAnsi="Arial"/>
          <w:sz w:val="24"/>
        </w:rPr>
      </w:pPr>
      <w:r>
        <w:rPr>
          <w:rFonts w:ascii="Arial" w:hAnsi="Arial"/>
          <w:sz w:val="24"/>
        </w:rPr>
        <w:t>If TOS goes to the Top Three Firms</w:t>
      </w:r>
    </w:p>
    <w:p w14:paraId="02157EB3" w14:textId="77777777" w:rsidR="00954BD3" w:rsidRDefault="00954BD3">
      <w:pPr>
        <w:numPr>
          <w:ilvl w:val="0"/>
          <w:numId w:val="3"/>
        </w:numPr>
        <w:tabs>
          <w:tab w:val="clear" w:pos="2520"/>
        </w:tabs>
        <w:rPr>
          <w:rFonts w:ascii="Arial" w:hAnsi="Arial"/>
          <w:sz w:val="24"/>
        </w:rPr>
      </w:pPr>
      <w:r>
        <w:rPr>
          <w:rFonts w:ascii="Arial" w:hAnsi="Arial"/>
          <w:sz w:val="24"/>
        </w:rPr>
        <w:t>Solicit</w:t>
      </w:r>
    </w:p>
    <w:p w14:paraId="0DAA4D8E" w14:textId="77777777" w:rsidR="00954BD3" w:rsidRDefault="00954BD3">
      <w:pPr>
        <w:numPr>
          <w:ilvl w:val="0"/>
          <w:numId w:val="3"/>
        </w:numPr>
        <w:tabs>
          <w:tab w:val="clear" w:pos="2520"/>
        </w:tabs>
        <w:rPr>
          <w:rFonts w:ascii="Arial" w:hAnsi="Arial"/>
          <w:sz w:val="24"/>
        </w:rPr>
      </w:pPr>
      <w:r>
        <w:rPr>
          <w:rFonts w:ascii="Arial" w:hAnsi="Arial"/>
          <w:sz w:val="24"/>
        </w:rPr>
        <w:t>Review</w:t>
      </w:r>
      <w:r w:rsidR="00ED6DF4">
        <w:rPr>
          <w:rFonts w:ascii="Arial" w:hAnsi="Arial"/>
          <w:sz w:val="24"/>
        </w:rPr>
        <w:t xml:space="preserve"> and rate in accordance with criteria issued in the Solicitation</w:t>
      </w:r>
    </w:p>
    <w:p w14:paraId="596E00BA" w14:textId="77777777" w:rsidR="00954BD3" w:rsidRDefault="00954BD3">
      <w:pPr>
        <w:numPr>
          <w:ilvl w:val="0"/>
          <w:numId w:val="3"/>
        </w:numPr>
        <w:tabs>
          <w:tab w:val="clear" w:pos="2520"/>
        </w:tabs>
        <w:rPr>
          <w:rFonts w:ascii="Arial" w:hAnsi="Arial"/>
          <w:sz w:val="24"/>
        </w:rPr>
      </w:pPr>
      <w:r>
        <w:rPr>
          <w:rFonts w:ascii="Arial" w:hAnsi="Arial"/>
          <w:sz w:val="24"/>
        </w:rPr>
        <w:t>Interview (optional)</w:t>
      </w:r>
      <w:r w:rsidR="00ED6DF4">
        <w:rPr>
          <w:rFonts w:ascii="Arial" w:hAnsi="Arial"/>
          <w:sz w:val="24"/>
        </w:rPr>
        <w:t xml:space="preserve"> (if performed, rating sheets should be included in the project file)</w:t>
      </w:r>
    </w:p>
    <w:p w14:paraId="6C1EBCA1" w14:textId="77777777" w:rsidR="00954BD3" w:rsidRDefault="00954BD3">
      <w:pPr>
        <w:numPr>
          <w:ilvl w:val="0"/>
          <w:numId w:val="8"/>
        </w:numPr>
        <w:tabs>
          <w:tab w:val="clear" w:pos="1800"/>
        </w:tabs>
        <w:ind w:left="3600" w:hanging="1980"/>
        <w:rPr>
          <w:rFonts w:ascii="Arial" w:hAnsi="Arial"/>
          <w:sz w:val="24"/>
        </w:rPr>
      </w:pPr>
      <w:r>
        <w:rPr>
          <w:rFonts w:ascii="Arial" w:hAnsi="Arial"/>
          <w:sz w:val="24"/>
        </w:rPr>
        <w:t>If TOS goes to All Firms</w:t>
      </w:r>
    </w:p>
    <w:p w14:paraId="72375D41" w14:textId="77777777" w:rsidR="00954BD3" w:rsidRDefault="00954BD3">
      <w:pPr>
        <w:numPr>
          <w:ilvl w:val="0"/>
          <w:numId w:val="4"/>
        </w:numPr>
        <w:tabs>
          <w:tab w:val="clear" w:pos="2520"/>
        </w:tabs>
        <w:rPr>
          <w:rFonts w:ascii="Arial" w:hAnsi="Arial"/>
          <w:sz w:val="24"/>
        </w:rPr>
      </w:pPr>
      <w:r>
        <w:rPr>
          <w:rFonts w:ascii="Arial" w:hAnsi="Arial"/>
          <w:sz w:val="24"/>
        </w:rPr>
        <w:t>Solicit</w:t>
      </w:r>
    </w:p>
    <w:p w14:paraId="51016EB0" w14:textId="77777777" w:rsidR="00954BD3" w:rsidRDefault="00954BD3">
      <w:pPr>
        <w:numPr>
          <w:ilvl w:val="0"/>
          <w:numId w:val="4"/>
        </w:numPr>
        <w:tabs>
          <w:tab w:val="clear" w:pos="2520"/>
        </w:tabs>
        <w:rPr>
          <w:rFonts w:ascii="Arial" w:hAnsi="Arial"/>
          <w:sz w:val="24"/>
        </w:rPr>
      </w:pPr>
      <w:r>
        <w:rPr>
          <w:rFonts w:ascii="Arial" w:hAnsi="Arial"/>
          <w:sz w:val="24"/>
        </w:rPr>
        <w:t>Review</w:t>
      </w:r>
      <w:r w:rsidR="00ED6DF4">
        <w:rPr>
          <w:rFonts w:ascii="Arial" w:hAnsi="Arial"/>
          <w:sz w:val="24"/>
        </w:rPr>
        <w:t xml:space="preserve"> and rate in accordance with criteria issued in the Solicitation</w:t>
      </w:r>
    </w:p>
    <w:p w14:paraId="3F003B51" w14:textId="77777777" w:rsidR="00954BD3" w:rsidRDefault="00954BD3">
      <w:pPr>
        <w:numPr>
          <w:ilvl w:val="0"/>
          <w:numId w:val="4"/>
        </w:numPr>
        <w:tabs>
          <w:tab w:val="clear" w:pos="2520"/>
        </w:tabs>
        <w:rPr>
          <w:rFonts w:ascii="Arial" w:hAnsi="Arial"/>
          <w:sz w:val="24"/>
        </w:rPr>
      </w:pPr>
      <w:r>
        <w:rPr>
          <w:rFonts w:ascii="Arial" w:hAnsi="Arial"/>
          <w:sz w:val="24"/>
        </w:rPr>
        <w:t>Short list (optional)</w:t>
      </w:r>
      <w:r w:rsidR="00ED6DF4">
        <w:rPr>
          <w:rFonts w:ascii="Arial" w:hAnsi="Arial"/>
          <w:sz w:val="24"/>
        </w:rPr>
        <w:t xml:space="preserve"> (if used, define and document justification)</w:t>
      </w:r>
    </w:p>
    <w:p w14:paraId="06F0630D" w14:textId="77777777" w:rsidR="00954BD3" w:rsidRDefault="00954BD3">
      <w:pPr>
        <w:numPr>
          <w:ilvl w:val="0"/>
          <w:numId w:val="4"/>
        </w:numPr>
        <w:tabs>
          <w:tab w:val="clear" w:pos="2520"/>
        </w:tabs>
        <w:rPr>
          <w:rFonts w:ascii="Arial" w:hAnsi="Arial"/>
          <w:sz w:val="24"/>
        </w:rPr>
      </w:pPr>
      <w:r>
        <w:rPr>
          <w:rFonts w:ascii="Arial" w:hAnsi="Arial"/>
          <w:sz w:val="24"/>
        </w:rPr>
        <w:t>Interview (optional)</w:t>
      </w:r>
      <w:r w:rsidR="00ED6DF4">
        <w:rPr>
          <w:rFonts w:ascii="Arial" w:hAnsi="Arial"/>
          <w:sz w:val="24"/>
        </w:rPr>
        <w:t xml:space="preserve"> (if used, document criteria used and include rating sheets in project file) </w:t>
      </w:r>
    </w:p>
    <w:p w14:paraId="4F14AE48" w14:textId="77777777" w:rsidR="00954BD3" w:rsidRDefault="00954BD3">
      <w:pPr>
        <w:numPr>
          <w:ilvl w:val="0"/>
          <w:numId w:val="8"/>
        </w:numPr>
        <w:tabs>
          <w:tab w:val="clear" w:pos="1800"/>
        </w:tabs>
        <w:ind w:left="2160" w:hanging="540"/>
        <w:rPr>
          <w:rFonts w:ascii="Arial" w:hAnsi="Arial"/>
          <w:sz w:val="24"/>
        </w:rPr>
      </w:pPr>
      <w:r>
        <w:rPr>
          <w:rFonts w:ascii="Arial" w:hAnsi="Arial"/>
          <w:sz w:val="24"/>
        </w:rPr>
        <w:t xml:space="preserve">Select the best firm and negotiate the Task Order </w:t>
      </w:r>
      <w:r w:rsidR="00ED6DF4">
        <w:rPr>
          <w:rFonts w:ascii="Arial" w:hAnsi="Arial"/>
          <w:sz w:val="24"/>
        </w:rPr>
        <w:t>(</w:t>
      </w:r>
      <w:r w:rsidR="00CD4F44">
        <w:rPr>
          <w:rFonts w:ascii="Arial" w:hAnsi="Arial"/>
          <w:sz w:val="24"/>
        </w:rPr>
        <w:t xml:space="preserve">a list of all firms submitting proposals, all proposals submitted, and </w:t>
      </w:r>
      <w:r w:rsidR="00ED6DF4">
        <w:rPr>
          <w:rFonts w:ascii="Arial" w:hAnsi="Arial"/>
          <w:sz w:val="24"/>
        </w:rPr>
        <w:t xml:space="preserve">a record of the negotiations </w:t>
      </w:r>
      <w:r w:rsidR="00CD4F44">
        <w:rPr>
          <w:rFonts w:ascii="Arial" w:hAnsi="Arial"/>
          <w:sz w:val="24"/>
        </w:rPr>
        <w:t xml:space="preserve">should be included </w:t>
      </w:r>
      <w:r w:rsidR="00ED6DF4">
        <w:rPr>
          <w:rFonts w:ascii="Arial" w:hAnsi="Arial"/>
          <w:sz w:val="24"/>
        </w:rPr>
        <w:t>in the project file)</w:t>
      </w:r>
    </w:p>
    <w:p w14:paraId="676EE1B6" w14:textId="77777777" w:rsidR="00954BD3" w:rsidRDefault="00954BD3">
      <w:pPr>
        <w:numPr>
          <w:ilvl w:val="0"/>
          <w:numId w:val="8"/>
        </w:numPr>
        <w:tabs>
          <w:tab w:val="clear" w:pos="1800"/>
        </w:tabs>
        <w:ind w:left="2160" w:hanging="540"/>
        <w:rPr>
          <w:rFonts w:ascii="Arial" w:hAnsi="Arial"/>
          <w:sz w:val="24"/>
        </w:rPr>
      </w:pPr>
      <w:r>
        <w:rPr>
          <w:rFonts w:ascii="Arial" w:hAnsi="Arial"/>
          <w:sz w:val="24"/>
        </w:rPr>
        <w:t>If the TOS is only going to the top firm, simply send the TOS, review the consultant's submittal, and negotiate the Task Order</w:t>
      </w:r>
      <w:r w:rsidR="00ED6DF4">
        <w:rPr>
          <w:rFonts w:ascii="Arial" w:hAnsi="Arial"/>
          <w:sz w:val="24"/>
        </w:rPr>
        <w:t xml:space="preserve"> (any supporting documentation should be included in the project file)</w:t>
      </w:r>
      <w:r>
        <w:rPr>
          <w:rFonts w:ascii="Arial" w:hAnsi="Arial"/>
          <w:sz w:val="24"/>
        </w:rPr>
        <w:t>.</w:t>
      </w:r>
    </w:p>
    <w:p w14:paraId="23D5EFFD" w14:textId="77777777" w:rsidR="00954BD3" w:rsidRDefault="00954BD3">
      <w:pPr>
        <w:numPr>
          <w:ilvl w:val="0"/>
          <w:numId w:val="12"/>
        </w:numPr>
        <w:tabs>
          <w:tab w:val="clear" w:pos="2520"/>
        </w:tabs>
        <w:ind w:left="1620"/>
        <w:rPr>
          <w:rFonts w:ascii="Arial" w:hAnsi="Arial"/>
          <w:sz w:val="24"/>
        </w:rPr>
      </w:pPr>
      <w:r>
        <w:rPr>
          <w:rFonts w:ascii="Arial" w:hAnsi="Arial"/>
          <w:sz w:val="24"/>
        </w:rPr>
        <w:t>Insurance Requirements</w:t>
      </w:r>
    </w:p>
    <w:p w14:paraId="616493D3" w14:textId="77777777" w:rsidR="00954BD3" w:rsidRDefault="00954BD3">
      <w:pPr>
        <w:numPr>
          <w:ilvl w:val="0"/>
          <w:numId w:val="13"/>
        </w:numPr>
        <w:tabs>
          <w:tab w:val="clear" w:pos="1800"/>
        </w:tabs>
        <w:ind w:left="2160" w:hanging="540"/>
        <w:rPr>
          <w:rFonts w:ascii="Arial" w:hAnsi="Arial"/>
          <w:sz w:val="24"/>
        </w:rPr>
      </w:pPr>
      <w:r>
        <w:rPr>
          <w:rFonts w:ascii="Arial" w:hAnsi="Arial"/>
          <w:sz w:val="24"/>
        </w:rPr>
        <w:t>Include the insurance requirements in the TOS, especially if the limits have changed from the original RFQ.</w:t>
      </w:r>
    </w:p>
    <w:p w14:paraId="6A87FA77" w14:textId="77777777" w:rsidR="00954BD3" w:rsidRDefault="00954BD3">
      <w:pPr>
        <w:numPr>
          <w:ilvl w:val="0"/>
          <w:numId w:val="13"/>
        </w:numPr>
        <w:tabs>
          <w:tab w:val="clear" w:pos="1800"/>
        </w:tabs>
        <w:ind w:left="2160" w:hanging="540"/>
        <w:rPr>
          <w:rFonts w:ascii="Arial" w:hAnsi="Arial"/>
          <w:sz w:val="24"/>
        </w:rPr>
      </w:pPr>
      <w:r>
        <w:rPr>
          <w:rFonts w:ascii="Arial" w:hAnsi="Arial"/>
          <w:sz w:val="24"/>
        </w:rPr>
        <w:t xml:space="preserve">Include </w:t>
      </w:r>
      <w:r w:rsidR="00B859B3">
        <w:rPr>
          <w:rFonts w:ascii="Arial" w:hAnsi="Arial"/>
          <w:sz w:val="24"/>
        </w:rPr>
        <w:t xml:space="preserve">a </w:t>
      </w:r>
      <w:r>
        <w:rPr>
          <w:rFonts w:ascii="Arial" w:hAnsi="Arial"/>
          <w:sz w:val="24"/>
        </w:rPr>
        <w:t xml:space="preserve">statement that insurance policies must be current and on file with the </w:t>
      </w:r>
      <w:r w:rsidR="00704F58">
        <w:rPr>
          <w:rFonts w:ascii="Arial" w:hAnsi="Arial"/>
          <w:sz w:val="24"/>
        </w:rPr>
        <w:t>City Administrative Office</w:t>
      </w:r>
      <w:r w:rsidR="004E4061">
        <w:rPr>
          <w:rFonts w:ascii="Arial" w:hAnsi="Arial"/>
          <w:sz w:val="24"/>
        </w:rPr>
        <w:t>r</w:t>
      </w:r>
      <w:r w:rsidR="00704F58">
        <w:rPr>
          <w:rFonts w:ascii="Arial" w:hAnsi="Arial"/>
          <w:sz w:val="24"/>
        </w:rPr>
        <w:t xml:space="preserve"> (CAO)-Risk Management </w:t>
      </w:r>
      <w:r>
        <w:rPr>
          <w:rFonts w:ascii="Arial" w:hAnsi="Arial"/>
          <w:sz w:val="24"/>
        </w:rPr>
        <w:t xml:space="preserve">when the Task Order is </w:t>
      </w:r>
      <w:r w:rsidR="00422902">
        <w:rPr>
          <w:rFonts w:ascii="Arial" w:hAnsi="Arial"/>
          <w:sz w:val="24"/>
        </w:rPr>
        <w:t xml:space="preserve">issued </w:t>
      </w:r>
      <w:r>
        <w:rPr>
          <w:rFonts w:ascii="Arial" w:hAnsi="Arial"/>
          <w:sz w:val="24"/>
        </w:rPr>
        <w:t xml:space="preserve">to the selected PQOC </w:t>
      </w:r>
      <w:r w:rsidR="00793E92">
        <w:rPr>
          <w:rFonts w:ascii="Arial" w:hAnsi="Arial"/>
          <w:sz w:val="24"/>
        </w:rPr>
        <w:t>C</w:t>
      </w:r>
      <w:r>
        <w:rPr>
          <w:rFonts w:ascii="Arial" w:hAnsi="Arial"/>
          <w:sz w:val="24"/>
        </w:rPr>
        <w:t xml:space="preserve">onsultant.  Work cannot commence or continue if the proper </w:t>
      </w:r>
      <w:r w:rsidR="002754A9">
        <w:rPr>
          <w:rFonts w:ascii="Arial" w:hAnsi="Arial"/>
          <w:sz w:val="24"/>
        </w:rPr>
        <w:t>“</w:t>
      </w:r>
      <w:r>
        <w:rPr>
          <w:rFonts w:ascii="Arial" w:hAnsi="Arial"/>
          <w:sz w:val="24"/>
        </w:rPr>
        <w:t>proof of insurance</w:t>
      </w:r>
      <w:r w:rsidR="002754A9">
        <w:rPr>
          <w:rFonts w:ascii="Arial" w:hAnsi="Arial"/>
          <w:sz w:val="24"/>
        </w:rPr>
        <w:t>”</w:t>
      </w:r>
      <w:r>
        <w:rPr>
          <w:rFonts w:ascii="Arial" w:hAnsi="Arial"/>
          <w:sz w:val="24"/>
        </w:rPr>
        <w:t xml:space="preserve"> forms </w:t>
      </w:r>
      <w:r w:rsidR="002754A9">
        <w:rPr>
          <w:rFonts w:ascii="Arial" w:hAnsi="Arial"/>
          <w:sz w:val="24"/>
        </w:rPr>
        <w:t>are</w:t>
      </w:r>
      <w:r>
        <w:rPr>
          <w:rFonts w:ascii="Arial" w:hAnsi="Arial"/>
          <w:sz w:val="24"/>
        </w:rPr>
        <w:t xml:space="preserve"> not on file with the </w:t>
      </w:r>
      <w:r w:rsidR="00704F58">
        <w:rPr>
          <w:rFonts w:ascii="Arial" w:hAnsi="Arial"/>
          <w:sz w:val="24"/>
        </w:rPr>
        <w:t>CAO</w:t>
      </w:r>
      <w:r>
        <w:rPr>
          <w:rFonts w:ascii="Arial" w:hAnsi="Arial"/>
          <w:sz w:val="24"/>
        </w:rPr>
        <w:t>.</w:t>
      </w:r>
      <w:r w:rsidR="00704F58">
        <w:rPr>
          <w:rFonts w:ascii="Arial" w:hAnsi="Arial"/>
          <w:sz w:val="24"/>
        </w:rPr>
        <w:t xml:space="preserve">  Also, i</w:t>
      </w:r>
      <w:r>
        <w:rPr>
          <w:rFonts w:ascii="Arial" w:hAnsi="Arial"/>
          <w:sz w:val="24"/>
        </w:rPr>
        <w:t xml:space="preserve">nvoices will not be paid if the proper </w:t>
      </w:r>
      <w:r w:rsidR="002754A9">
        <w:rPr>
          <w:rFonts w:ascii="Arial" w:hAnsi="Arial"/>
          <w:sz w:val="24"/>
        </w:rPr>
        <w:t>“</w:t>
      </w:r>
      <w:r>
        <w:rPr>
          <w:rFonts w:ascii="Arial" w:hAnsi="Arial"/>
          <w:sz w:val="24"/>
        </w:rPr>
        <w:t>proof of insurance</w:t>
      </w:r>
      <w:r w:rsidR="002754A9">
        <w:rPr>
          <w:rFonts w:ascii="Arial" w:hAnsi="Arial"/>
          <w:sz w:val="24"/>
        </w:rPr>
        <w:t>”</w:t>
      </w:r>
      <w:r>
        <w:rPr>
          <w:rFonts w:ascii="Arial" w:hAnsi="Arial"/>
          <w:sz w:val="24"/>
        </w:rPr>
        <w:t xml:space="preserve"> forms </w:t>
      </w:r>
      <w:r w:rsidR="002754A9">
        <w:rPr>
          <w:rFonts w:ascii="Arial" w:hAnsi="Arial"/>
          <w:sz w:val="24"/>
        </w:rPr>
        <w:t>are</w:t>
      </w:r>
      <w:r>
        <w:rPr>
          <w:rFonts w:ascii="Arial" w:hAnsi="Arial"/>
          <w:sz w:val="24"/>
        </w:rPr>
        <w:t xml:space="preserve"> not on file with the </w:t>
      </w:r>
      <w:r w:rsidR="00704F58">
        <w:rPr>
          <w:rFonts w:ascii="Arial" w:hAnsi="Arial"/>
          <w:sz w:val="24"/>
        </w:rPr>
        <w:t>CAO</w:t>
      </w:r>
      <w:r>
        <w:rPr>
          <w:rFonts w:ascii="Arial" w:hAnsi="Arial"/>
          <w:sz w:val="24"/>
        </w:rPr>
        <w:t xml:space="preserve">.  Insurance documents </w:t>
      </w:r>
      <w:r w:rsidR="00704F58">
        <w:rPr>
          <w:rFonts w:ascii="Arial" w:hAnsi="Arial"/>
          <w:sz w:val="24"/>
        </w:rPr>
        <w:t xml:space="preserve">from the consultant should </w:t>
      </w:r>
      <w:r>
        <w:rPr>
          <w:rFonts w:ascii="Arial" w:hAnsi="Arial"/>
          <w:sz w:val="24"/>
        </w:rPr>
        <w:t xml:space="preserve">be forwarded to the </w:t>
      </w:r>
      <w:r w:rsidR="004427F7">
        <w:rPr>
          <w:rFonts w:ascii="Arial" w:hAnsi="Arial"/>
          <w:sz w:val="24"/>
        </w:rPr>
        <w:t>C</w:t>
      </w:r>
      <w:r>
        <w:rPr>
          <w:rFonts w:ascii="Arial" w:hAnsi="Arial"/>
          <w:sz w:val="24"/>
        </w:rPr>
        <w:t>AO-Risk Management.</w:t>
      </w:r>
    </w:p>
    <w:p w14:paraId="7DA087E2" w14:textId="77777777" w:rsidR="00954BD3" w:rsidRDefault="00AF6FC5">
      <w:pPr>
        <w:numPr>
          <w:ilvl w:val="0"/>
          <w:numId w:val="12"/>
        </w:numPr>
        <w:tabs>
          <w:tab w:val="clear" w:pos="2520"/>
        </w:tabs>
        <w:ind w:left="1620"/>
        <w:rPr>
          <w:rFonts w:ascii="Arial" w:hAnsi="Arial"/>
          <w:sz w:val="24"/>
        </w:rPr>
      </w:pPr>
      <w:r>
        <w:rPr>
          <w:rFonts w:ascii="Arial" w:hAnsi="Arial"/>
          <w:sz w:val="24"/>
        </w:rPr>
        <w:t xml:space="preserve">Anticipated </w:t>
      </w:r>
      <w:r w:rsidR="00954BD3">
        <w:rPr>
          <w:rFonts w:ascii="Arial" w:hAnsi="Arial"/>
          <w:sz w:val="24"/>
        </w:rPr>
        <w:t>MBE/WBE</w:t>
      </w:r>
      <w:r w:rsidR="00B1611E">
        <w:rPr>
          <w:rFonts w:ascii="Arial" w:hAnsi="Arial"/>
          <w:sz w:val="24"/>
        </w:rPr>
        <w:t>/SBE/EBE/DVBE</w:t>
      </w:r>
      <w:r w:rsidR="00954BD3">
        <w:rPr>
          <w:rFonts w:ascii="Arial" w:hAnsi="Arial"/>
          <w:sz w:val="24"/>
        </w:rPr>
        <w:t xml:space="preserve">/OBE </w:t>
      </w:r>
      <w:r>
        <w:rPr>
          <w:rFonts w:ascii="Arial" w:hAnsi="Arial"/>
          <w:sz w:val="24"/>
        </w:rPr>
        <w:t xml:space="preserve">participation </w:t>
      </w:r>
      <w:r w:rsidR="00954BD3">
        <w:rPr>
          <w:rFonts w:ascii="Arial" w:hAnsi="Arial"/>
          <w:sz w:val="24"/>
        </w:rPr>
        <w:t>levels for Task Orders &gt; $100,000 and DBE levels for Task Orders of any dollar amount will be the same as the levels approved by the Board on the RFQ/RFP.</w:t>
      </w:r>
    </w:p>
    <w:p w14:paraId="1289F572" w14:textId="77777777" w:rsidR="00954BD3" w:rsidRDefault="00954BD3" w:rsidP="00B70EFE">
      <w:pPr>
        <w:numPr>
          <w:ilvl w:val="0"/>
          <w:numId w:val="23"/>
        </w:numPr>
        <w:tabs>
          <w:tab w:val="clear" w:pos="2520"/>
          <w:tab w:val="num" w:pos="2160"/>
        </w:tabs>
        <w:ind w:left="2160" w:hanging="540"/>
        <w:rPr>
          <w:rFonts w:ascii="Arial" w:hAnsi="Arial"/>
          <w:sz w:val="24"/>
        </w:rPr>
      </w:pPr>
      <w:r>
        <w:rPr>
          <w:rFonts w:ascii="Arial" w:hAnsi="Arial"/>
          <w:sz w:val="24"/>
        </w:rPr>
        <w:t>After</w:t>
      </w:r>
      <w:r>
        <w:t xml:space="preserve"> </w:t>
      </w:r>
      <w:r>
        <w:rPr>
          <w:rFonts w:ascii="Arial" w:hAnsi="Arial"/>
          <w:sz w:val="24"/>
        </w:rPr>
        <w:t xml:space="preserve">proposals are returned, if there are no subconsultant opportunities, the initiator prepares a waiver request for </w:t>
      </w:r>
      <w:r w:rsidR="00C5489E">
        <w:rPr>
          <w:rFonts w:ascii="Arial" w:hAnsi="Arial"/>
          <w:sz w:val="24"/>
        </w:rPr>
        <w:t>approval by the Mayor’s Office.  Send the request to</w:t>
      </w:r>
      <w:r w:rsidR="00ED6DF4">
        <w:rPr>
          <w:rFonts w:ascii="Arial" w:hAnsi="Arial"/>
          <w:sz w:val="24"/>
        </w:rPr>
        <w:t xml:space="preserve"> the</w:t>
      </w:r>
      <w:r w:rsidR="00C5489E">
        <w:rPr>
          <w:rFonts w:ascii="Arial" w:hAnsi="Arial"/>
          <w:sz w:val="24"/>
        </w:rPr>
        <w:t xml:space="preserve"> </w:t>
      </w:r>
      <w:r w:rsidR="008F7C96">
        <w:rPr>
          <w:rFonts w:ascii="Arial" w:hAnsi="Arial"/>
          <w:sz w:val="24"/>
        </w:rPr>
        <w:t>Executive Director</w:t>
      </w:r>
      <w:r w:rsidR="00ED6DF4">
        <w:rPr>
          <w:rFonts w:ascii="Arial" w:hAnsi="Arial"/>
          <w:sz w:val="24"/>
        </w:rPr>
        <w:t xml:space="preserve"> of the</w:t>
      </w:r>
      <w:r w:rsidR="00C5489E">
        <w:rPr>
          <w:rFonts w:ascii="Arial" w:hAnsi="Arial"/>
          <w:sz w:val="24"/>
        </w:rPr>
        <w:t xml:space="preserve"> Mayor’s Office of Housing and Economic Development, Minority Business Opportunity C</w:t>
      </w:r>
      <w:r w:rsidR="00870320">
        <w:rPr>
          <w:rFonts w:ascii="Arial" w:hAnsi="Arial"/>
          <w:sz w:val="24"/>
        </w:rPr>
        <w:t>enter</w:t>
      </w:r>
      <w:r w:rsidR="00C5489E">
        <w:rPr>
          <w:rFonts w:ascii="Arial" w:hAnsi="Arial"/>
          <w:sz w:val="24"/>
        </w:rPr>
        <w:t xml:space="preserve"> (MBOC), fax </w:t>
      </w:r>
      <w:r w:rsidR="00ED6DF4">
        <w:rPr>
          <w:rFonts w:ascii="Arial" w:hAnsi="Arial"/>
          <w:sz w:val="24"/>
        </w:rPr>
        <w:t xml:space="preserve">number </w:t>
      </w:r>
      <w:r w:rsidR="00C5489E">
        <w:rPr>
          <w:rFonts w:ascii="Arial" w:hAnsi="Arial"/>
          <w:sz w:val="24"/>
        </w:rPr>
        <w:t xml:space="preserve">(213) 978-0690.  </w:t>
      </w:r>
      <w:r>
        <w:rPr>
          <w:rFonts w:ascii="Arial" w:hAnsi="Arial"/>
          <w:sz w:val="24"/>
        </w:rPr>
        <w:t xml:space="preserve">The approved waiver </w:t>
      </w:r>
      <w:r w:rsidR="00ED6DF4">
        <w:rPr>
          <w:rFonts w:ascii="Arial" w:hAnsi="Arial"/>
          <w:sz w:val="24"/>
        </w:rPr>
        <w:t>should</w:t>
      </w:r>
      <w:r>
        <w:rPr>
          <w:rFonts w:ascii="Arial" w:hAnsi="Arial"/>
          <w:sz w:val="24"/>
        </w:rPr>
        <w:t xml:space="preserve"> be </w:t>
      </w:r>
      <w:r w:rsidR="00ED6DF4">
        <w:rPr>
          <w:rFonts w:ascii="Arial" w:hAnsi="Arial"/>
          <w:sz w:val="24"/>
        </w:rPr>
        <w:t xml:space="preserve">included as </w:t>
      </w:r>
      <w:r>
        <w:rPr>
          <w:rFonts w:ascii="Arial" w:hAnsi="Arial"/>
          <w:sz w:val="24"/>
        </w:rPr>
        <w:t xml:space="preserve">a transmittal </w:t>
      </w:r>
      <w:r w:rsidR="00ED6DF4">
        <w:rPr>
          <w:rFonts w:ascii="Arial" w:hAnsi="Arial"/>
          <w:sz w:val="24"/>
        </w:rPr>
        <w:t>to</w:t>
      </w:r>
      <w:r>
        <w:rPr>
          <w:rFonts w:ascii="Arial" w:hAnsi="Arial"/>
          <w:sz w:val="24"/>
        </w:rPr>
        <w:t xml:space="preserve"> the Board Report to issue the </w:t>
      </w:r>
      <w:r w:rsidR="00121D84">
        <w:rPr>
          <w:rFonts w:ascii="Arial" w:hAnsi="Arial"/>
          <w:sz w:val="24"/>
        </w:rPr>
        <w:t>Task</w:t>
      </w:r>
      <w:r>
        <w:rPr>
          <w:rFonts w:ascii="Arial" w:hAnsi="Arial"/>
          <w:sz w:val="24"/>
        </w:rPr>
        <w:t>.</w:t>
      </w:r>
    </w:p>
    <w:p w14:paraId="5199D222" w14:textId="77777777" w:rsidR="00954BD3" w:rsidRDefault="00954BD3">
      <w:pPr>
        <w:numPr>
          <w:ilvl w:val="0"/>
          <w:numId w:val="23"/>
        </w:numPr>
        <w:tabs>
          <w:tab w:val="clear" w:pos="2520"/>
        </w:tabs>
        <w:ind w:left="2160" w:hanging="540"/>
        <w:rPr>
          <w:rFonts w:ascii="Arial" w:hAnsi="Arial"/>
          <w:sz w:val="24"/>
        </w:rPr>
      </w:pPr>
      <w:r>
        <w:rPr>
          <w:rFonts w:ascii="Arial" w:hAnsi="Arial"/>
          <w:sz w:val="24"/>
        </w:rPr>
        <w:t xml:space="preserve">If proposals come in at lower participation levels, consultants should be encouraged to sub out more work.  For the Board Report </w:t>
      </w:r>
      <w:proofErr w:type="gramStart"/>
      <w:r>
        <w:rPr>
          <w:rFonts w:ascii="Arial" w:hAnsi="Arial"/>
          <w:sz w:val="24"/>
        </w:rPr>
        <w:t xml:space="preserve">to </w:t>
      </w:r>
      <w:r w:rsidR="00121D84">
        <w:rPr>
          <w:rFonts w:ascii="Arial" w:hAnsi="Arial"/>
          <w:sz w:val="24"/>
        </w:rPr>
        <w:t xml:space="preserve"> issue</w:t>
      </w:r>
      <w:proofErr w:type="gramEnd"/>
      <w:r>
        <w:rPr>
          <w:rFonts w:ascii="Arial" w:hAnsi="Arial"/>
          <w:sz w:val="24"/>
        </w:rPr>
        <w:t xml:space="preserve"> the Task Order, wording </w:t>
      </w:r>
      <w:r w:rsidR="00FC14BA">
        <w:rPr>
          <w:rFonts w:ascii="Arial" w:hAnsi="Arial"/>
          <w:sz w:val="24"/>
        </w:rPr>
        <w:t>should</w:t>
      </w:r>
      <w:r>
        <w:rPr>
          <w:rFonts w:ascii="Arial" w:hAnsi="Arial"/>
          <w:sz w:val="24"/>
        </w:rPr>
        <w:t xml:space="preserve"> be included to describe </w:t>
      </w:r>
      <w:r w:rsidR="00C5489E">
        <w:rPr>
          <w:rFonts w:ascii="Arial" w:hAnsi="Arial"/>
          <w:sz w:val="24"/>
        </w:rPr>
        <w:t xml:space="preserve">why participation levels could not be met and </w:t>
      </w:r>
      <w:r>
        <w:rPr>
          <w:rFonts w:ascii="Arial" w:hAnsi="Arial"/>
          <w:sz w:val="24"/>
        </w:rPr>
        <w:t xml:space="preserve">how the consultant </w:t>
      </w:r>
      <w:r w:rsidR="00FC14BA">
        <w:rPr>
          <w:rFonts w:ascii="Arial" w:hAnsi="Arial"/>
          <w:sz w:val="24"/>
        </w:rPr>
        <w:t xml:space="preserve">expects to meet </w:t>
      </w:r>
      <w:r>
        <w:rPr>
          <w:rFonts w:ascii="Arial" w:hAnsi="Arial"/>
          <w:sz w:val="24"/>
        </w:rPr>
        <w:t xml:space="preserve">the anticipated participation levels </w:t>
      </w:r>
      <w:r w:rsidR="00AF6FC5">
        <w:rPr>
          <w:rFonts w:ascii="Arial" w:hAnsi="Arial"/>
          <w:sz w:val="24"/>
        </w:rPr>
        <w:t xml:space="preserve">for the contract </w:t>
      </w:r>
      <w:r>
        <w:rPr>
          <w:rFonts w:ascii="Arial" w:hAnsi="Arial"/>
          <w:sz w:val="24"/>
        </w:rPr>
        <w:t xml:space="preserve">on future </w:t>
      </w:r>
      <w:r w:rsidR="002765E6">
        <w:rPr>
          <w:rFonts w:ascii="Arial" w:hAnsi="Arial"/>
          <w:sz w:val="24"/>
        </w:rPr>
        <w:t>T</w:t>
      </w:r>
      <w:r>
        <w:rPr>
          <w:rFonts w:ascii="Arial" w:hAnsi="Arial"/>
          <w:sz w:val="24"/>
        </w:rPr>
        <w:t xml:space="preserve">ask </w:t>
      </w:r>
      <w:r w:rsidR="002765E6">
        <w:rPr>
          <w:rFonts w:ascii="Arial" w:hAnsi="Arial"/>
          <w:sz w:val="24"/>
        </w:rPr>
        <w:t>O</w:t>
      </w:r>
      <w:r>
        <w:rPr>
          <w:rFonts w:ascii="Arial" w:hAnsi="Arial"/>
          <w:sz w:val="24"/>
        </w:rPr>
        <w:t>rders.</w:t>
      </w:r>
    </w:p>
    <w:p w14:paraId="151F3347" w14:textId="77777777" w:rsidR="00954BD3" w:rsidRDefault="00954BD3">
      <w:pPr>
        <w:numPr>
          <w:ilvl w:val="0"/>
          <w:numId w:val="23"/>
        </w:numPr>
        <w:tabs>
          <w:tab w:val="clear" w:pos="2520"/>
        </w:tabs>
        <w:ind w:left="2160" w:hanging="540"/>
        <w:rPr>
          <w:rFonts w:ascii="Arial" w:hAnsi="Arial"/>
          <w:sz w:val="24"/>
        </w:rPr>
      </w:pPr>
      <w:r>
        <w:rPr>
          <w:rFonts w:ascii="Arial" w:hAnsi="Arial"/>
          <w:sz w:val="24"/>
        </w:rPr>
        <w:lastRenderedPageBreak/>
        <w:t>The BPW must approve a permanent change to the MBE/WBE</w:t>
      </w:r>
      <w:r w:rsidR="00B1611E">
        <w:rPr>
          <w:rFonts w:ascii="Arial" w:hAnsi="Arial"/>
          <w:sz w:val="24"/>
        </w:rPr>
        <w:t>/SBE/EBE/DVBE</w:t>
      </w:r>
      <w:r>
        <w:rPr>
          <w:rFonts w:ascii="Arial" w:hAnsi="Arial"/>
          <w:sz w:val="24"/>
        </w:rPr>
        <w:t>/DBE/OBE anticipated participation levels.</w:t>
      </w:r>
    </w:p>
    <w:p w14:paraId="68FEE4DC" w14:textId="77777777" w:rsidR="00954BD3" w:rsidRDefault="00954BD3">
      <w:pPr>
        <w:numPr>
          <w:ilvl w:val="0"/>
          <w:numId w:val="24"/>
        </w:numPr>
        <w:tabs>
          <w:tab w:val="clear" w:pos="360"/>
        </w:tabs>
        <w:ind w:left="1620"/>
        <w:rPr>
          <w:rFonts w:ascii="Arial" w:hAnsi="Arial"/>
          <w:sz w:val="24"/>
        </w:rPr>
      </w:pPr>
      <w:r>
        <w:rPr>
          <w:rFonts w:ascii="Arial" w:hAnsi="Arial"/>
          <w:sz w:val="24"/>
        </w:rPr>
        <w:t xml:space="preserve">Non-Collusion Affidavit must be included in the TOS, signed by the consultant, and returned </w:t>
      </w:r>
      <w:r w:rsidR="00121D84">
        <w:rPr>
          <w:rFonts w:ascii="Arial" w:hAnsi="Arial"/>
          <w:sz w:val="24"/>
        </w:rPr>
        <w:t xml:space="preserve">prior to the </w:t>
      </w:r>
      <w:r w:rsidR="00422902">
        <w:rPr>
          <w:rFonts w:ascii="Arial" w:hAnsi="Arial"/>
          <w:sz w:val="24"/>
        </w:rPr>
        <w:t>Task Order being issued</w:t>
      </w:r>
      <w:r>
        <w:rPr>
          <w:rFonts w:ascii="Arial" w:hAnsi="Arial"/>
          <w:sz w:val="24"/>
        </w:rPr>
        <w:t>.</w:t>
      </w:r>
    </w:p>
    <w:p w14:paraId="159EC35C" w14:textId="77777777" w:rsidR="00954BD3" w:rsidRDefault="00954BD3">
      <w:pPr>
        <w:ind w:left="2520"/>
        <w:rPr>
          <w:rFonts w:ascii="Arial" w:hAnsi="Arial"/>
          <w:sz w:val="24"/>
        </w:rPr>
      </w:pPr>
    </w:p>
    <w:p w14:paraId="06B9686F" w14:textId="77777777" w:rsidR="00954BD3" w:rsidRDefault="00954BD3">
      <w:pPr>
        <w:pStyle w:val="Heading1"/>
        <w:ind w:left="720" w:hanging="720"/>
      </w:pPr>
      <w:r>
        <w:t xml:space="preserve">III </w:t>
      </w:r>
      <w:r>
        <w:tab/>
        <w:t xml:space="preserve">Initiator Prepares TOS Approval </w:t>
      </w:r>
      <w:r w:rsidR="00AF6FC5">
        <w:t xml:space="preserve">/ Revision </w:t>
      </w:r>
      <w:r>
        <w:t>Form and Gets Approval Signatures</w:t>
      </w:r>
    </w:p>
    <w:p w14:paraId="11E80CCB" w14:textId="77777777" w:rsidR="00954BD3" w:rsidRDefault="00954BD3">
      <w:pPr>
        <w:pStyle w:val="BodyTextIndent3"/>
        <w:ind w:left="1260"/>
      </w:pPr>
      <w:r>
        <w:t xml:space="preserve">A)  </w:t>
      </w:r>
      <w:r>
        <w:tab/>
        <w:t>Provide information as required on the Form, including:</w:t>
      </w:r>
    </w:p>
    <w:p w14:paraId="0E3F9081" w14:textId="77777777" w:rsidR="00954BD3" w:rsidRDefault="00954BD3">
      <w:pPr>
        <w:numPr>
          <w:ilvl w:val="0"/>
          <w:numId w:val="16"/>
        </w:numPr>
        <w:tabs>
          <w:tab w:val="clear" w:pos="2580"/>
        </w:tabs>
        <w:ind w:left="1620"/>
        <w:rPr>
          <w:rFonts w:ascii="Arial" w:hAnsi="Arial"/>
          <w:sz w:val="24"/>
        </w:rPr>
      </w:pPr>
      <w:r>
        <w:rPr>
          <w:rFonts w:ascii="Arial" w:hAnsi="Arial"/>
          <w:sz w:val="24"/>
        </w:rPr>
        <w:t>Which PQOC List will be used</w:t>
      </w:r>
    </w:p>
    <w:p w14:paraId="379766A7" w14:textId="77777777" w:rsidR="00AF6FC5" w:rsidRDefault="00AF6FC5">
      <w:pPr>
        <w:numPr>
          <w:ilvl w:val="0"/>
          <w:numId w:val="16"/>
        </w:numPr>
        <w:tabs>
          <w:tab w:val="clear" w:pos="2580"/>
        </w:tabs>
        <w:ind w:left="1620"/>
        <w:rPr>
          <w:rFonts w:ascii="Arial" w:hAnsi="Arial"/>
          <w:sz w:val="24"/>
        </w:rPr>
      </w:pPr>
      <w:r>
        <w:rPr>
          <w:rFonts w:ascii="Arial" w:hAnsi="Arial"/>
          <w:sz w:val="24"/>
        </w:rPr>
        <w:t>Whether it is a new solicitation or a revision of an existing Task</w:t>
      </w:r>
      <w:r w:rsidR="00360693">
        <w:rPr>
          <w:rFonts w:ascii="Arial" w:hAnsi="Arial"/>
          <w:sz w:val="24"/>
        </w:rPr>
        <w:t>. If it is a revision, indicate the revision number.</w:t>
      </w:r>
    </w:p>
    <w:p w14:paraId="4649DA93" w14:textId="77777777" w:rsidR="00954BD3" w:rsidRDefault="00954BD3" w:rsidP="00AF6FC5">
      <w:pPr>
        <w:numPr>
          <w:ilvl w:val="0"/>
          <w:numId w:val="16"/>
        </w:numPr>
        <w:tabs>
          <w:tab w:val="clear" w:pos="2580"/>
          <w:tab w:val="num" w:pos="1620"/>
        </w:tabs>
        <w:ind w:left="1620"/>
        <w:rPr>
          <w:rFonts w:ascii="Arial" w:hAnsi="Arial"/>
          <w:sz w:val="24"/>
        </w:rPr>
      </w:pPr>
      <w:r>
        <w:rPr>
          <w:rFonts w:ascii="Arial" w:hAnsi="Arial"/>
          <w:sz w:val="24"/>
        </w:rPr>
        <w:t>Solicitation Method (top firm, top three firms or all firms)</w:t>
      </w:r>
    </w:p>
    <w:p w14:paraId="1A53254D" w14:textId="77777777" w:rsidR="00954BD3" w:rsidRDefault="00954BD3" w:rsidP="00AF6FC5">
      <w:pPr>
        <w:numPr>
          <w:ilvl w:val="0"/>
          <w:numId w:val="16"/>
        </w:numPr>
        <w:tabs>
          <w:tab w:val="clear" w:pos="2580"/>
          <w:tab w:val="num" w:pos="1620"/>
        </w:tabs>
        <w:ind w:left="1620"/>
        <w:rPr>
          <w:rFonts w:ascii="Arial" w:hAnsi="Arial"/>
          <w:sz w:val="24"/>
        </w:rPr>
      </w:pPr>
      <w:r>
        <w:rPr>
          <w:rFonts w:ascii="Arial" w:hAnsi="Arial"/>
          <w:sz w:val="24"/>
        </w:rPr>
        <w:t>Scope of Work</w:t>
      </w:r>
    </w:p>
    <w:p w14:paraId="02CAC408" w14:textId="77777777" w:rsidR="00954BD3" w:rsidRDefault="00954BD3" w:rsidP="00AF6FC5">
      <w:pPr>
        <w:numPr>
          <w:ilvl w:val="0"/>
          <w:numId w:val="16"/>
        </w:numPr>
        <w:tabs>
          <w:tab w:val="clear" w:pos="2580"/>
          <w:tab w:val="num" w:pos="1620"/>
        </w:tabs>
        <w:ind w:left="1620"/>
        <w:rPr>
          <w:rFonts w:ascii="Arial" w:hAnsi="Arial"/>
          <w:sz w:val="24"/>
        </w:rPr>
      </w:pPr>
      <w:r>
        <w:rPr>
          <w:rFonts w:ascii="Arial" w:hAnsi="Arial"/>
          <w:sz w:val="24"/>
        </w:rPr>
        <w:t>Estimated Date of Completion of the Task</w:t>
      </w:r>
      <w:r w:rsidR="002765E6">
        <w:rPr>
          <w:rFonts w:ascii="Arial" w:hAnsi="Arial"/>
          <w:sz w:val="24"/>
        </w:rPr>
        <w:t xml:space="preserve"> Order</w:t>
      </w:r>
    </w:p>
    <w:p w14:paraId="37CF1E34" w14:textId="77777777" w:rsidR="00954BD3" w:rsidRDefault="00954BD3" w:rsidP="00AF6FC5">
      <w:pPr>
        <w:numPr>
          <w:ilvl w:val="0"/>
          <w:numId w:val="16"/>
        </w:numPr>
        <w:tabs>
          <w:tab w:val="clear" w:pos="2580"/>
          <w:tab w:val="num" w:pos="1620"/>
        </w:tabs>
        <w:ind w:left="1620"/>
        <w:rPr>
          <w:rFonts w:ascii="Arial" w:hAnsi="Arial"/>
          <w:sz w:val="24"/>
        </w:rPr>
      </w:pPr>
      <w:r>
        <w:rPr>
          <w:rFonts w:ascii="Arial" w:hAnsi="Arial"/>
          <w:sz w:val="24"/>
        </w:rPr>
        <w:t>Justification for using the PQOC List</w:t>
      </w:r>
    </w:p>
    <w:p w14:paraId="1FC68CAF" w14:textId="77777777" w:rsidR="00954BD3" w:rsidRDefault="00954BD3" w:rsidP="00AF6FC5">
      <w:pPr>
        <w:numPr>
          <w:ilvl w:val="0"/>
          <w:numId w:val="16"/>
        </w:numPr>
        <w:tabs>
          <w:tab w:val="clear" w:pos="2580"/>
          <w:tab w:val="num" w:pos="1620"/>
        </w:tabs>
        <w:ind w:left="1620"/>
        <w:rPr>
          <w:rFonts w:ascii="Arial" w:hAnsi="Arial"/>
          <w:sz w:val="24"/>
        </w:rPr>
      </w:pPr>
      <w:r>
        <w:rPr>
          <w:rFonts w:ascii="Arial" w:hAnsi="Arial"/>
          <w:sz w:val="24"/>
        </w:rPr>
        <w:t>Staff availability and explanation</w:t>
      </w:r>
    </w:p>
    <w:p w14:paraId="1F0FCD40" w14:textId="77777777" w:rsidR="00954BD3" w:rsidRDefault="00954BD3" w:rsidP="00AF6FC5">
      <w:pPr>
        <w:numPr>
          <w:ilvl w:val="0"/>
          <w:numId w:val="16"/>
        </w:numPr>
        <w:tabs>
          <w:tab w:val="clear" w:pos="2580"/>
          <w:tab w:val="num" w:pos="1620"/>
        </w:tabs>
        <w:ind w:left="1620"/>
        <w:rPr>
          <w:rFonts w:ascii="Arial" w:hAnsi="Arial"/>
          <w:sz w:val="24"/>
        </w:rPr>
      </w:pPr>
      <w:r>
        <w:rPr>
          <w:rFonts w:ascii="Arial" w:hAnsi="Arial"/>
          <w:sz w:val="24"/>
        </w:rPr>
        <w:t>Anticipated MBE/WBE</w:t>
      </w:r>
      <w:r w:rsidR="00B1611E">
        <w:rPr>
          <w:rFonts w:ascii="Arial" w:hAnsi="Arial"/>
          <w:sz w:val="24"/>
        </w:rPr>
        <w:t>/SBE/EBE/DVBE</w:t>
      </w:r>
      <w:r>
        <w:rPr>
          <w:rFonts w:ascii="Arial" w:hAnsi="Arial"/>
          <w:sz w:val="24"/>
        </w:rPr>
        <w:t>/DBE/OBE participation</w:t>
      </w:r>
    </w:p>
    <w:p w14:paraId="3C41C227" w14:textId="77777777" w:rsidR="00954BD3" w:rsidRDefault="00954BD3" w:rsidP="00AF6FC5">
      <w:pPr>
        <w:numPr>
          <w:ilvl w:val="0"/>
          <w:numId w:val="16"/>
        </w:numPr>
        <w:tabs>
          <w:tab w:val="clear" w:pos="2580"/>
          <w:tab w:val="num" w:pos="1620"/>
        </w:tabs>
        <w:ind w:left="1620"/>
        <w:rPr>
          <w:rFonts w:ascii="Arial" w:hAnsi="Arial"/>
          <w:sz w:val="24"/>
        </w:rPr>
      </w:pPr>
      <w:r>
        <w:rPr>
          <w:rFonts w:ascii="Arial" w:hAnsi="Arial"/>
          <w:sz w:val="24"/>
        </w:rPr>
        <w:t>Funding Information (including Fund #, Department, Account #, and W.O. #)</w:t>
      </w:r>
    </w:p>
    <w:p w14:paraId="41C22AF5" w14:textId="77777777" w:rsidR="00954BD3" w:rsidRDefault="00954BD3">
      <w:pPr>
        <w:pStyle w:val="BodyTextIndent3"/>
        <w:ind w:left="1260"/>
      </w:pPr>
      <w:r>
        <w:t xml:space="preserve">B)  </w:t>
      </w:r>
      <w:r>
        <w:tab/>
        <w:t xml:space="preserve">Initiator then routes the TOS Approval </w:t>
      </w:r>
      <w:r w:rsidR="00AF6FC5">
        <w:t xml:space="preserve">/ Revision </w:t>
      </w:r>
      <w:r>
        <w:t xml:space="preserve">Form and draft TOS for signature approvals to: </w:t>
      </w:r>
    </w:p>
    <w:p w14:paraId="50F6DC35" w14:textId="77777777" w:rsidR="00633B0A" w:rsidRDefault="00633B0A" w:rsidP="00B70EFE">
      <w:pPr>
        <w:pStyle w:val="BodyTextIndent3"/>
        <w:tabs>
          <w:tab w:val="left" w:pos="1620"/>
        </w:tabs>
        <w:ind w:left="1260"/>
      </w:pPr>
      <w:r>
        <w:tab/>
        <w:t xml:space="preserve">1)  </w:t>
      </w:r>
      <w:r>
        <w:tab/>
        <w:t xml:space="preserve">Project Manager:  This is the BOE Project Manager for whom the work is being </w:t>
      </w:r>
    </w:p>
    <w:p w14:paraId="296AC9FA" w14:textId="77777777" w:rsidR="00633B0A" w:rsidRDefault="00633B0A" w:rsidP="00B70EFE">
      <w:pPr>
        <w:pStyle w:val="BodyTextIndent3"/>
        <w:tabs>
          <w:tab w:val="left" w:pos="1620"/>
        </w:tabs>
        <w:ind w:left="1260"/>
      </w:pPr>
      <w:r>
        <w:tab/>
      </w:r>
      <w:r>
        <w:tab/>
        <w:t>performed for.</w:t>
      </w:r>
    </w:p>
    <w:p w14:paraId="00D344CE" w14:textId="77777777" w:rsidR="00633B0A" w:rsidRDefault="00B63E02" w:rsidP="00B70EFE">
      <w:pPr>
        <w:tabs>
          <w:tab w:val="left" w:pos="720"/>
          <w:tab w:val="left" w:pos="1620"/>
        </w:tabs>
        <w:ind w:left="1260"/>
        <w:rPr>
          <w:rFonts w:ascii="Arial" w:hAnsi="Arial"/>
          <w:sz w:val="24"/>
        </w:rPr>
      </w:pPr>
      <w:r>
        <w:rPr>
          <w:rFonts w:ascii="Arial" w:hAnsi="Arial"/>
          <w:sz w:val="24"/>
        </w:rPr>
        <w:t>2)</w:t>
      </w:r>
      <w:r>
        <w:rPr>
          <w:rFonts w:ascii="Arial" w:hAnsi="Arial"/>
          <w:sz w:val="24"/>
        </w:rPr>
        <w:tab/>
      </w:r>
      <w:r w:rsidR="00773A47">
        <w:rPr>
          <w:rFonts w:ascii="Arial" w:hAnsi="Arial"/>
          <w:sz w:val="24"/>
        </w:rPr>
        <w:t>Contract Division Manager:  This is the person designated in Article 6</w:t>
      </w:r>
    </w:p>
    <w:p w14:paraId="4403432A" w14:textId="77777777" w:rsidR="00773A47" w:rsidRDefault="00633B0A" w:rsidP="00B70EFE">
      <w:pPr>
        <w:tabs>
          <w:tab w:val="left" w:pos="720"/>
        </w:tabs>
        <w:ind w:left="1620" w:hanging="360"/>
        <w:rPr>
          <w:rFonts w:ascii="Arial" w:hAnsi="Arial"/>
          <w:sz w:val="24"/>
        </w:rPr>
      </w:pPr>
      <w:r>
        <w:rPr>
          <w:rFonts w:ascii="Arial" w:hAnsi="Arial"/>
          <w:sz w:val="24"/>
        </w:rPr>
        <w:tab/>
      </w:r>
      <w:r w:rsidR="00773A47">
        <w:rPr>
          <w:rFonts w:ascii="Arial" w:hAnsi="Arial"/>
          <w:sz w:val="24"/>
        </w:rPr>
        <w:t>of the contract.</w:t>
      </w:r>
    </w:p>
    <w:p w14:paraId="4C34822B" w14:textId="77777777" w:rsidR="00633B0A" w:rsidRDefault="00633B0A" w:rsidP="00B70EFE">
      <w:pPr>
        <w:tabs>
          <w:tab w:val="left" w:pos="720"/>
          <w:tab w:val="left" w:pos="1620"/>
        </w:tabs>
        <w:ind w:left="1620" w:hanging="360"/>
        <w:rPr>
          <w:rFonts w:ascii="Arial" w:hAnsi="Arial"/>
          <w:sz w:val="24"/>
        </w:rPr>
      </w:pPr>
      <w:r>
        <w:rPr>
          <w:rFonts w:ascii="Arial" w:hAnsi="Arial"/>
          <w:sz w:val="24"/>
        </w:rPr>
        <w:t>3)</w:t>
      </w:r>
      <w:r>
        <w:rPr>
          <w:rFonts w:ascii="Arial" w:hAnsi="Arial"/>
          <w:sz w:val="24"/>
        </w:rPr>
        <w:tab/>
      </w:r>
      <w:r w:rsidR="00954BD3">
        <w:rPr>
          <w:rFonts w:ascii="Arial" w:hAnsi="Arial"/>
          <w:sz w:val="24"/>
        </w:rPr>
        <w:t>Program Manager</w:t>
      </w:r>
      <w:r w:rsidR="00773A47">
        <w:rPr>
          <w:rFonts w:ascii="Arial" w:hAnsi="Arial"/>
          <w:sz w:val="24"/>
        </w:rPr>
        <w:t xml:space="preserve">:  This is the BOE Program Manager </w:t>
      </w:r>
      <w:r w:rsidR="00FC14BA">
        <w:rPr>
          <w:rFonts w:ascii="Arial" w:hAnsi="Arial"/>
          <w:sz w:val="24"/>
        </w:rPr>
        <w:t xml:space="preserve">for whom </w:t>
      </w:r>
      <w:r w:rsidR="00773A47">
        <w:rPr>
          <w:rFonts w:ascii="Arial" w:hAnsi="Arial"/>
          <w:sz w:val="24"/>
        </w:rPr>
        <w:t>the work is</w:t>
      </w:r>
    </w:p>
    <w:p w14:paraId="15727DBF" w14:textId="77777777" w:rsidR="00954BD3" w:rsidRDefault="00773A47" w:rsidP="00B70EFE">
      <w:pPr>
        <w:tabs>
          <w:tab w:val="left" w:pos="720"/>
          <w:tab w:val="left" w:pos="1620"/>
        </w:tabs>
        <w:ind w:left="1620"/>
        <w:rPr>
          <w:rFonts w:ascii="Arial" w:hAnsi="Arial"/>
          <w:sz w:val="24"/>
        </w:rPr>
      </w:pPr>
      <w:r>
        <w:rPr>
          <w:rFonts w:ascii="Arial" w:hAnsi="Arial"/>
          <w:sz w:val="24"/>
        </w:rPr>
        <w:t>being performed.</w:t>
      </w:r>
    </w:p>
    <w:p w14:paraId="644EBEDC" w14:textId="77777777" w:rsidR="00633B0A" w:rsidRDefault="00633B0A" w:rsidP="00B70EFE">
      <w:pPr>
        <w:tabs>
          <w:tab w:val="left" w:pos="1620"/>
        </w:tabs>
        <w:ind w:left="1260"/>
        <w:rPr>
          <w:rFonts w:ascii="Arial" w:hAnsi="Arial"/>
          <w:sz w:val="24"/>
        </w:rPr>
      </w:pPr>
      <w:r>
        <w:rPr>
          <w:rFonts w:ascii="Arial" w:hAnsi="Arial"/>
          <w:sz w:val="24"/>
        </w:rPr>
        <w:t>4)</w:t>
      </w:r>
      <w:r>
        <w:rPr>
          <w:rFonts w:ascii="Arial" w:hAnsi="Arial"/>
          <w:sz w:val="24"/>
        </w:rPr>
        <w:tab/>
      </w:r>
      <w:r w:rsidR="00954BD3">
        <w:rPr>
          <w:rFonts w:ascii="Arial" w:hAnsi="Arial"/>
          <w:sz w:val="24"/>
        </w:rPr>
        <w:t>Administrative Services Division (Finance and Admin</w:t>
      </w:r>
      <w:r w:rsidR="00FC14BA">
        <w:rPr>
          <w:rFonts w:ascii="Arial" w:hAnsi="Arial"/>
          <w:sz w:val="24"/>
        </w:rPr>
        <w:t>istrative</w:t>
      </w:r>
      <w:r w:rsidR="00954BD3">
        <w:rPr>
          <w:rFonts w:ascii="Arial" w:hAnsi="Arial"/>
          <w:sz w:val="24"/>
        </w:rPr>
        <w:t xml:space="preserve"> </w:t>
      </w:r>
      <w:r w:rsidR="00FC14BA">
        <w:rPr>
          <w:rFonts w:ascii="Arial" w:hAnsi="Arial"/>
          <w:sz w:val="24"/>
        </w:rPr>
        <w:t>a</w:t>
      </w:r>
      <w:r w:rsidR="00954BD3">
        <w:rPr>
          <w:rFonts w:ascii="Arial" w:hAnsi="Arial"/>
          <w:sz w:val="24"/>
        </w:rPr>
        <w:t xml:space="preserve">pproval of </w:t>
      </w:r>
    </w:p>
    <w:p w14:paraId="3BFCD9C9" w14:textId="77777777" w:rsidR="00954BD3" w:rsidRDefault="00633B0A" w:rsidP="00B70EFE">
      <w:pPr>
        <w:tabs>
          <w:tab w:val="left" w:pos="1620"/>
        </w:tabs>
        <w:ind w:left="1260"/>
        <w:rPr>
          <w:rFonts w:ascii="Arial" w:hAnsi="Arial"/>
          <w:sz w:val="24"/>
        </w:rPr>
      </w:pPr>
      <w:r>
        <w:rPr>
          <w:rFonts w:ascii="Arial" w:hAnsi="Arial"/>
          <w:sz w:val="24"/>
        </w:rPr>
        <w:tab/>
      </w:r>
      <w:r w:rsidR="00FC14BA">
        <w:rPr>
          <w:rFonts w:ascii="Arial" w:hAnsi="Arial"/>
          <w:sz w:val="24"/>
        </w:rPr>
        <w:t>f</w:t>
      </w:r>
      <w:r w:rsidR="00954BD3">
        <w:rPr>
          <w:rFonts w:ascii="Arial" w:hAnsi="Arial"/>
          <w:sz w:val="24"/>
        </w:rPr>
        <w:t>unding information)</w:t>
      </w:r>
    </w:p>
    <w:p w14:paraId="6E3BC204" w14:textId="77777777" w:rsidR="00633B0A" w:rsidRDefault="00633B0A" w:rsidP="00B70EFE">
      <w:pPr>
        <w:tabs>
          <w:tab w:val="left" w:pos="1620"/>
        </w:tabs>
        <w:ind w:left="1260"/>
        <w:rPr>
          <w:rFonts w:ascii="Arial" w:hAnsi="Arial"/>
          <w:sz w:val="24"/>
        </w:rPr>
      </w:pPr>
      <w:r>
        <w:rPr>
          <w:rFonts w:ascii="Arial" w:hAnsi="Arial"/>
          <w:sz w:val="24"/>
        </w:rPr>
        <w:t>5)</w:t>
      </w:r>
      <w:r>
        <w:rPr>
          <w:rFonts w:ascii="Arial" w:hAnsi="Arial"/>
          <w:sz w:val="24"/>
        </w:rPr>
        <w:tab/>
      </w:r>
      <w:r w:rsidR="00954BD3">
        <w:rPr>
          <w:rFonts w:ascii="Arial" w:hAnsi="Arial"/>
          <w:sz w:val="24"/>
        </w:rPr>
        <w:t>Deputy City Engineer</w:t>
      </w:r>
      <w:r w:rsidR="00773A47">
        <w:rPr>
          <w:rFonts w:ascii="Arial" w:hAnsi="Arial"/>
          <w:sz w:val="24"/>
        </w:rPr>
        <w:t>:  This is the Deputy over the BOE Contract</w:t>
      </w:r>
      <w:r w:rsidR="00DC1343">
        <w:rPr>
          <w:rFonts w:ascii="Arial" w:hAnsi="Arial"/>
          <w:sz w:val="24"/>
        </w:rPr>
        <w:t xml:space="preserve"> </w:t>
      </w:r>
      <w:r w:rsidR="00773A47">
        <w:rPr>
          <w:rFonts w:ascii="Arial" w:hAnsi="Arial"/>
          <w:sz w:val="24"/>
        </w:rPr>
        <w:t xml:space="preserve">Division </w:t>
      </w:r>
    </w:p>
    <w:p w14:paraId="058F1708" w14:textId="77777777" w:rsidR="00954BD3" w:rsidRDefault="00633B0A" w:rsidP="00B70EFE">
      <w:pPr>
        <w:tabs>
          <w:tab w:val="left" w:pos="1620"/>
        </w:tabs>
        <w:ind w:left="1260"/>
        <w:rPr>
          <w:rFonts w:ascii="Arial" w:hAnsi="Arial"/>
          <w:sz w:val="24"/>
        </w:rPr>
      </w:pPr>
      <w:r>
        <w:rPr>
          <w:rFonts w:ascii="Arial" w:hAnsi="Arial"/>
          <w:sz w:val="24"/>
        </w:rPr>
        <w:tab/>
      </w:r>
      <w:r w:rsidR="00773A47">
        <w:rPr>
          <w:rFonts w:ascii="Arial" w:hAnsi="Arial"/>
          <w:sz w:val="24"/>
        </w:rPr>
        <w:t>Manager.</w:t>
      </w:r>
    </w:p>
    <w:p w14:paraId="5D733FE2" w14:textId="77777777" w:rsidR="00954BD3" w:rsidRDefault="00633B0A" w:rsidP="00B70EFE">
      <w:pPr>
        <w:tabs>
          <w:tab w:val="left" w:pos="1620"/>
        </w:tabs>
        <w:ind w:left="1260"/>
        <w:rPr>
          <w:rFonts w:ascii="Arial" w:hAnsi="Arial"/>
          <w:sz w:val="24"/>
        </w:rPr>
      </w:pPr>
      <w:r>
        <w:rPr>
          <w:rFonts w:ascii="Arial" w:hAnsi="Arial"/>
          <w:sz w:val="24"/>
        </w:rPr>
        <w:t>6)</w:t>
      </w:r>
      <w:r>
        <w:rPr>
          <w:rFonts w:ascii="Arial" w:hAnsi="Arial"/>
          <w:sz w:val="24"/>
        </w:rPr>
        <w:tab/>
      </w:r>
      <w:r w:rsidR="00954BD3">
        <w:rPr>
          <w:rFonts w:ascii="Arial" w:hAnsi="Arial"/>
          <w:sz w:val="24"/>
        </w:rPr>
        <w:t>City Engineer</w:t>
      </w:r>
    </w:p>
    <w:p w14:paraId="2966A0DD" w14:textId="77777777" w:rsidR="0068176B" w:rsidRDefault="00633B0A" w:rsidP="00B70EFE">
      <w:pPr>
        <w:tabs>
          <w:tab w:val="left" w:pos="1620"/>
        </w:tabs>
        <w:ind w:left="1260"/>
        <w:rPr>
          <w:rFonts w:ascii="Arial" w:hAnsi="Arial"/>
          <w:sz w:val="24"/>
        </w:rPr>
      </w:pPr>
      <w:r>
        <w:rPr>
          <w:rFonts w:ascii="Arial" w:hAnsi="Arial"/>
          <w:sz w:val="24"/>
        </w:rPr>
        <w:t>7)</w:t>
      </w:r>
      <w:r>
        <w:rPr>
          <w:rFonts w:ascii="Arial" w:hAnsi="Arial"/>
          <w:sz w:val="24"/>
        </w:rPr>
        <w:tab/>
      </w:r>
      <w:r w:rsidR="00954BD3">
        <w:rPr>
          <w:rFonts w:ascii="Arial" w:hAnsi="Arial"/>
          <w:sz w:val="24"/>
        </w:rPr>
        <w:t>R</w:t>
      </w:r>
      <w:r w:rsidR="00546E6F">
        <w:rPr>
          <w:rFonts w:ascii="Arial" w:hAnsi="Arial"/>
          <w:sz w:val="24"/>
        </w:rPr>
        <w:t>ec</w:t>
      </w:r>
      <w:r w:rsidR="00FC14BA">
        <w:rPr>
          <w:rFonts w:ascii="Arial" w:hAnsi="Arial"/>
          <w:sz w:val="24"/>
        </w:rPr>
        <w:t>reation</w:t>
      </w:r>
      <w:r w:rsidR="00546E6F">
        <w:rPr>
          <w:rFonts w:ascii="Arial" w:hAnsi="Arial"/>
          <w:sz w:val="24"/>
        </w:rPr>
        <w:t xml:space="preserve"> &amp; Parks Dep</w:t>
      </w:r>
      <w:r w:rsidR="00FC14BA">
        <w:rPr>
          <w:rFonts w:ascii="Arial" w:hAnsi="Arial"/>
          <w:sz w:val="24"/>
        </w:rPr>
        <w:t>ar</w:t>
      </w:r>
      <w:r w:rsidR="00546E6F">
        <w:rPr>
          <w:rFonts w:ascii="Arial" w:hAnsi="Arial"/>
          <w:sz w:val="24"/>
        </w:rPr>
        <w:t>t</w:t>
      </w:r>
      <w:r w:rsidR="00FC14BA">
        <w:rPr>
          <w:rFonts w:ascii="Arial" w:hAnsi="Arial"/>
          <w:sz w:val="24"/>
        </w:rPr>
        <w:t>ment</w:t>
      </w:r>
      <w:r w:rsidR="00954BD3">
        <w:rPr>
          <w:rFonts w:ascii="Arial" w:hAnsi="Arial"/>
          <w:sz w:val="24"/>
        </w:rPr>
        <w:t>, if applicable</w:t>
      </w:r>
    </w:p>
    <w:p w14:paraId="6135F701" w14:textId="77777777" w:rsidR="0068176B" w:rsidRDefault="0068176B" w:rsidP="00B70EFE">
      <w:pPr>
        <w:ind w:left="1260" w:hanging="540"/>
        <w:rPr>
          <w:rFonts w:ascii="Arial" w:hAnsi="Arial"/>
          <w:sz w:val="24"/>
        </w:rPr>
      </w:pPr>
      <w:r>
        <w:rPr>
          <w:rFonts w:ascii="Arial" w:hAnsi="Arial"/>
          <w:sz w:val="24"/>
        </w:rPr>
        <w:t>C)</w:t>
      </w:r>
      <w:r>
        <w:rPr>
          <w:rFonts w:ascii="Arial" w:hAnsi="Arial"/>
          <w:sz w:val="24"/>
        </w:rPr>
        <w:tab/>
        <w:t xml:space="preserve">If the PQOC List is borrowed by another City Department or Bureau, the TOS Approval </w:t>
      </w:r>
      <w:r w:rsidR="00AF6FC5">
        <w:rPr>
          <w:rFonts w:ascii="Arial" w:hAnsi="Arial"/>
          <w:sz w:val="24"/>
        </w:rPr>
        <w:t xml:space="preserve">/ Revision </w:t>
      </w:r>
      <w:r>
        <w:rPr>
          <w:rFonts w:ascii="Arial" w:hAnsi="Arial"/>
          <w:sz w:val="24"/>
        </w:rPr>
        <w:t>Form requires the following signatures:</w:t>
      </w:r>
    </w:p>
    <w:p w14:paraId="6E51CE75" w14:textId="77777777" w:rsidR="00A866A7" w:rsidRDefault="00A866A7" w:rsidP="00A866A7">
      <w:pPr>
        <w:numPr>
          <w:ilvl w:val="0"/>
          <w:numId w:val="34"/>
        </w:numPr>
        <w:tabs>
          <w:tab w:val="clear" w:pos="2520"/>
        </w:tabs>
        <w:ind w:left="1620"/>
        <w:rPr>
          <w:rFonts w:ascii="Arial" w:hAnsi="Arial"/>
          <w:sz w:val="24"/>
        </w:rPr>
      </w:pPr>
      <w:r>
        <w:rPr>
          <w:rFonts w:ascii="Arial" w:hAnsi="Arial"/>
          <w:sz w:val="24"/>
        </w:rPr>
        <w:t>Project Manager:  This is the other Department’s or Bureau’s Project Manager for whom the work is being performed.</w:t>
      </w:r>
    </w:p>
    <w:p w14:paraId="536A4A53" w14:textId="77777777" w:rsidR="0068176B" w:rsidRDefault="0068176B" w:rsidP="00B70EFE">
      <w:pPr>
        <w:numPr>
          <w:ilvl w:val="0"/>
          <w:numId w:val="34"/>
        </w:numPr>
        <w:tabs>
          <w:tab w:val="clear" w:pos="2520"/>
        </w:tabs>
        <w:ind w:left="1620"/>
        <w:rPr>
          <w:rFonts w:ascii="Arial" w:hAnsi="Arial"/>
          <w:sz w:val="24"/>
        </w:rPr>
      </w:pPr>
      <w:r>
        <w:rPr>
          <w:rFonts w:ascii="Arial" w:hAnsi="Arial"/>
          <w:sz w:val="24"/>
        </w:rPr>
        <w:t>BOE Contract</w:t>
      </w:r>
      <w:r w:rsidR="00A866A7">
        <w:rPr>
          <w:rFonts w:ascii="Arial" w:hAnsi="Arial"/>
          <w:sz w:val="24"/>
        </w:rPr>
        <w:t xml:space="preserve"> </w:t>
      </w:r>
      <w:r>
        <w:rPr>
          <w:rFonts w:ascii="Arial" w:hAnsi="Arial"/>
          <w:sz w:val="24"/>
        </w:rPr>
        <w:t>Division Manager:  This is the person designated in Article 6 of the contract.</w:t>
      </w:r>
    </w:p>
    <w:p w14:paraId="2FB23AAE" w14:textId="77777777" w:rsidR="0068176B" w:rsidRDefault="0068176B" w:rsidP="00B70EFE">
      <w:pPr>
        <w:numPr>
          <w:ilvl w:val="0"/>
          <w:numId w:val="34"/>
        </w:numPr>
        <w:tabs>
          <w:tab w:val="clear" w:pos="2520"/>
        </w:tabs>
        <w:ind w:left="1620"/>
        <w:rPr>
          <w:rFonts w:ascii="Arial" w:hAnsi="Arial"/>
          <w:sz w:val="24"/>
        </w:rPr>
      </w:pPr>
      <w:r>
        <w:rPr>
          <w:rFonts w:ascii="Arial" w:hAnsi="Arial"/>
          <w:sz w:val="24"/>
        </w:rPr>
        <w:t xml:space="preserve">Program Manager:  This is the other Department’s or Bureau’s Program Manager </w:t>
      </w:r>
      <w:r w:rsidR="00FC14BA">
        <w:rPr>
          <w:rFonts w:ascii="Arial" w:hAnsi="Arial"/>
          <w:sz w:val="24"/>
        </w:rPr>
        <w:t xml:space="preserve">for whom </w:t>
      </w:r>
      <w:r>
        <w:rPr>
          <w:rFonts w:ascii="Arial" w:hAnsi="Arial"/>
          <w:sz w:val="24"/>
        </w:rPr>
        <w:t>the work is being performed.</w:t>
      </w:r>
    </w:p>
    <w:p w14:paraId="6381E798" w14:textId="77777777" w:rsidR="0068176B" w:rsidRDefault="0068176B" w:rsidP="00B70EFE">
      <w:pPr>
        <w:numPr>
          <w:ilvl w:val="0"/>
          <w:numId w:val="34"/>
        </w:numPr>
        <w:tabs>
          <w:tab w:val="clear" w:pos="2520"/>
        </w:tabs>
        <w:ind w:left="1620"/>
        <w:rPr>
          <w:rFonts w:ascii="Arial" w:hAnsi="Arial"/>
          <w:sz w:val="24"/>
        </w:rPr>
      </w:pPr>
      <w:r>
        <w:rPr>
          <w:rFonts w:ascii="Arial" w:hAnsi="Arial"/>
          <w:sz w:val="24"/>
        </w:rPr>
        <w:t>Finance &amp; Admin</w:t>
      </w:r>
      <w:r w:rsidR="00FC14BA">
        <w:rPr>
          <w:rFonts w:ascii="Arial" w:hAnsi="Arial"/>
          <w:sz w:val="24"/>
        </w:rPr>
        <w:t>istrative</w:t>
      </w:r>
      <w:r>
        <w:rPr>
          <w:rFonts w:ascii="Arial" w:hAnsi="Arial"/>
          <w:sz w:val="24"/>
        </w:rPr>
        <w:t xml:space="preserve"> </w:t>
      </w:r>
      <w:r w:rsidR="00FC14BA">
        <w:rPr>
          <w:rFonts w:ascii="Arial" w:hAnsi="Arial"/>
          <w:sz w:val="24"/>
        </w:rPr>
        <w:t xml:space="preserve">Division </w:t>
      </w:r>
      <w:r>
        <w:rPr>
          <w:rFonts w:ascii="Arial" w:hAnsi="Arial"/>
          <w:sz w:val="24"/>
        </w:rPr>
        <w:t xml:space="preserve">and General Manager:  The other Department’s or Bureau’s management must sign off on the TOS Approval </w:t>
      </w:r>
      <w:r w:rsidR="00B63E02">
        <w:rPr>
          <w:rFonts w:ascii="Arial" w:hAnsi="Arial"/>
          <w:sz w:val="24"/>
        </w:rPr>
        <w:t xml:space="preserve">/ Revision </w:t>
      </w:r>
      <w:r>
        <w:rPr>
          <w:rFonts w:ascii="Arial" w:hAnsi="Arial"/>
          <w:sz w:val="24"/>
        </w:rPr>
        <w:t>Form as they are responsible for the funding.</w:t>
      </w:r>
    </w:p>
    <w:p w14:paraId="099EAFE1" w14:textId="77777777" w:rsidR="0068176B" w:rsidRDefault="0068176B" w:rsidP="00B70EFE">
      <w:pPr>
        <w:numPr>
          <w:ilvl w:val="0"/>
          <w:numId w:val="34"/>
        </w:numPr>
        <w:tabs>
          <w:tab w:val="clear" w:pos="2520"/>
        </w:tabs>
        <w:ind w:left="1620"/>
        <w:rPr>
          <w:rFonts w:ascii="Arial" w:hAnsi="Arial"/>
          <w:sz w:val="24"/>
        </w:rPr>
      </w:pPr>
      <w:r>
        <w:rPr>
          <w:rFonts w:ascii="Arial" w:hAnsi="Arial"/>
          <w:sz w:val="24"/>
        </w:rPr>
        <w:t xml:space="preserve">Deputy City Engineer:  This is the </w:t>
      </w:r>
      <w:r w:rsidR="00773A47">
        <w:rPr>
          <w:rFonts w:ascii="Arial" w:hAnsi="Arial"/>
          <w:sz w:val="24"/>
        </w:rPr>
        <w:t>D</w:t>
      </w:r>
      <w:r>
        <w:rPr>
          <w:rFonts w:ascii="Arial" w:hAnsi="Arial"/>
          <w:sz w:val="24"/>
        </w:rPr>
        <w:t>eputy over the BOE Contract</w:t>
      </w:r>
      <w:r w:rsidR="00A866A7">
        <w:rPr>
          <w:rFonts w:ascii="Arial" w:hAnsi="Arial"/>
          <w:sz w:val="24"/>
        </w:rPr>
        <w:t xml:space="preserve"> </w:t>
      </w:r>
      <w:r>
        <w:rPr>
          <w:rFonts w:ascii="Arial" w:hAnsi="Arial"/>
          <w:sz w:val="24"/>
        </w:rPr>
        <w:t>Division Manager.</w:t>
      </w:r>
    </w:p>
    <w:p w14:paraId="27CDEF4E" w14:textId="77777777" w:rsidR="00954BD3" w:rsidRDefault="0068176B" w:rsidP="00B70EFE">
      <w:pPr>
        <w:numPr>
          <w:ilvl w:val="0"/>
          <w:numId w:val="34"/>
        </w:numPr>
        <w:tabs>
          <w:tab w:val="clear" w:pos="2520"/>
        </w:tabs>
        <w:ind w:left="1620"/>
        <w:rPr>
          <w:rFonts w:ascii="Arial" w:hAnsi="Arial"/>
          <w:sz w:val="24"/>
        </w:rPr>
      </w:pPr>
      <w:r>
        <w:rPr>
          <w:rFonts w:ascii="Arial" w:hAnsi="Arial"/>
          <w:sz w:val="24"/>
        </w:rPr>
        <w:t>City Engineer</w:t>
      </w:r>
      <w:r w:rsidR="00954BD3">
        <w:rPr>
          <w:rFonts w:ascii="Arial" w:hAnsi="Arial"/>
          <w:sz w:val="24"/>
        </w:rPr>
        <w:t xml:space="preserve"> </w:t>
      </w:r>
    </w:p>
    <w:p w14:paraId="22624F64" w14:textId="77777777" w:rsidR="00954BD3" w:rsidRDefault="00954BD3">
      <w:pPr>
        <w:ind w:left="360"/>
        <w:rPr>
          <w:rFonts w:ascii="Arial" w:hAnsi="Arial"/>
          <w:b/>
          <w:sz w:val="24"/>
        </w:rPr>
      </w:pPr>
    </w:p>
    <w:p w14:paraId="308C70D1" w14:textId="77777777" w:rsidR="00954BD3" w:rsidRDefault="00954BD3">
      <w:pPr>
        <w:pStyle w:val="Heading7"/>
        <w:ind w:hanging="810"/>
      </w:pPr>
      <w:r>
        <w:lastRenderedPageBreak/>
        <w:t>IV</w:t>
      </w:r>
      <w:r>
        <w:tab/>
        <w:t xml:space="preserve">Briefing the BPW's Lead Commissioner for </w:t>
      </w:r>
      <w:r w:rsidR="00121D84">
        <w:t>Emergency</w:t>
      </w:r>
      <w:r>
        <w:t xml:space="preserve"> Task</w:t>
      </w:r>
      <w:r w:rsidR="002765E6">
        <w:t xml:space="preserve"> Orders</w:t>
      </w:r>
      <w:r>
        <w:t xml:space="preserve"> </w:t>
      </w:r>
      <w:r w:rsidR="00006EAA">
        <w:t>o</w:t>
      </w:r>
      <w:r>
        <w:t xml:space="preserve">ver $100,000 </w:t>
      </w:r>
    </w:p>
    <w:p w14:paraId="16D0D254" w14:textId="77777777" w:rsidR="00954BD3" w:rsidRDefault="00954BD3">
      <w:pPr>
        <w:pStyle w:val="BodyTextIndent3"/>
        <w:ind w:left="1260"/>
      </w:pPr>
      <w:r>
        <w:t xml:space="preserve">A)  </w:t>
      </w:r>
      <w:r>
        <w:tab/>
      </w:r>
      <w:r w:rsidR="00121D84">
        <w:t xml:space="preserve">For emergency situations where </w:t>
      </w:r>
      <w:r>
        <w:t xml:space="preserve">the estimated cost of the Task Order &gt; $100,000, the BOE’s Lead Commissioner on the BPW should be briefed on the planned usage of the PQOC List. Provide the TOS </w:t>
      </w:r>
      <w:r w:rsidR="005A00A3">
        <w:t>A</w:t>
      </w:r>
      <w:r>
        <w:t xml:space="preserve">pproval </w:t>
      </w:r>
      <w:r w:rsidR="00AF6FC5">
        <w:t xml:space="preserve">/ Revision </w:t>
      </w:r>
      <w:r w:rsidR="005A00A3">
        <w:t>F</w:t>
      </w:r>
      <w:r>
        <w:t xml:space="preserve">orm with </w:t>
      </w:r>
      <w:r w:rsidR="00FC14BA">
        <w:t xml:space="preserve">the </w:t>
      </w:r>
      <w:r>
        <w:t xml:space="preserve">appropriate signatures. </w:t>
      </w:r>
    </w:p>
    <w:p w14:paraId="6421902B" w14:textId="77777777" w:rsidR="00954BD3" w:rsidRDefault="00954BD3">
      <w:pPr>
        <w:ind w:left="360"/>
        <w:rPr>
          <w:rFonts w:ascii="Arial" w:hAnsi="Arial"/>
          <w:sz w:val="24"/>
        </w:rPr>
      </w:pPr>
    </w:p>
    <w:p w14:paraId="76A4AF8A" w14:textId="77777777" w:rsidR="003E4D29" w:rsidRDefault="00954BD3">
      <w:pPr>
        <w:pStyle w:val="Heading7"/>
      </w:pPr>
      <w:r>
        <w:t xml:space="preserve">V        Solicit the PQOC List; Evaluate Submittals; Select Consultant; Negotiate Task </w:t>
      </w:r>
    </w:p>
    <w:p w14:paraId="26EF2CE2" w14:textId="77777777" w:rsidR="00954BD3" w:rsidRDefault="003E4D29" w:rsidP="00B70EFE">
      <w:pPr>
        <w:pStyle w:val="Heading7"/>
        <w:ind w:hanging="810"/>
      </w:pPr>
      <w:r>
        <w:tab/>
      </w:r>
      <w:r w:rsidR="00954BD3">
        <w:t>Order</w:t>
      </w:r>
    </w:p>
    <w:p w14:paraId="4099955F" w14:textId="77777777" w:rsidR="004E359C" w:rsidRDefault="00954BD3">
      <w:pPr>
        <w:pStyle w:val="BodyTextIndent3"/>
        <w:ind w:left="1260"/>
      </w:pPr>
      <w:r>
        <w:t>A)</w:t>
      </w:r>
      <w:r w:rsidR="004E359C">
        <w:tab/>
        <w:t>Use the Record of Selection and Negotiations package to document the consultant selection and negotiations process</w:t>
      </w:r>
      <w:r>
        <w:t xml:space="preserve">  </w:t>
      </w:r>
      <w:r>
        <w:tab/>
      </w:r>
    </w:p>
    <w:p w14:paraId="5F042AFC" w14:textId="77777777" w:rsidR="00954BD3" w:rsidRDefault="004E359C">
      <w:pPr>
        <w:pStyle w:val="BodyTextIndent3"/>
        <w:ind w:left="1260"/>
      </w:pPr>
      <w:r>
        <w:t>B)</w:t>
      </w:r>
      <w:r>
        <w:tab/>
      </w:r>
      <w:r w:rsidR="00954BD3">
        <w:t xml:space="preserve">Be sure that the Non-Collusion Affidavit is submitted </w:t>
      </w:r>
      <w:r w:rsidR="00255F30">
        <w:t xml:space="preserve">prior to the </w:t>
      </w:r>
      <w:r w:rsidR="00422902">
        <w:t>issuance</w:t>
      </w:r>
      <w:r w:rsidR="00255F30">
        <w:t xml:space="preserve"> of the T</w:t>
      </w:r>
      <w:r w:rsidR="00422902">
        <w:t>ask</w:t>
      </w:r>
      <w:r w:rsidR="00137429">
        <w:t xml:space="preserve"> Order</w:t>
      </w:r>
      <w:r w:rsidR="00422902">
        <w:t xml:space="preserve">. </w:t>
      </w:r>
      <w:r w:rsidR="00255F30">
        <w:t>T</w:t>
      </w:r>
      <w:r w:rsidR="00954BD3">
        <w:t xml:space="preserve">he Affidavit from the selected firm </w:t>
      </w:r>
      <w:r w:rsidR="00255F30">
        <w:t>must be</w:t>
      </w:r>
      <w:r w:rsidR="00954BD3">
        <w:t xml:space="preserve"> included </w:t>
      </w:r>
      <w:r w:rsidR="00137429">
        <w:t>in</w:t>
      </w:r>
      <w:r w:rsidR="00954BD3">
        <w:t xml:space="preserve"> the </w:t>
      </w:r>
      <w:r w:rsidR="00E7701F">
        <w:t>project file</w:t>
      </w:r>
    </w:p>
    <w:p w14:paraId="3DF1FEB5" w14:textId="77777777" w:rsidR="00954BD3" w:rsidRDefault="004E359C">
      <w:pPr>
        <w:pStyle w:val="BodyTextIndent3"/>
        <w:ind w:left="1260"/>
      </w:pPr>
      <w:r>
        <w:t>C</w:t>
      </w:r>
      <w:r w:rsidR="00954BD3">
        <w:t xml:space="preserve">)  </w:t>
      </w:r>
      <w:r w:rsidR="00954BD3">
        <w:tab/>
        <w:t xml:space="preserve">Evaluation Panel should consist of: </w:t>
      </w:r>
    </w:p>
    <w:p w14:paraId="07C53495" w14:textId="77777777" w:rsidR="00954BD3" w:rsidRDefault="00954BD3">
      <w:pPr>
        <w:numPr>
          <w:ilvl w:val="0"/>
          <w:numId w:val="5"/>
        </w:numPr>
        <w:tabs>
          <w:tab w:val="clear" w:pos="2520"/>
        </w:tabs>
        <w:ind w:left="1620"/>
        <w:rPr>
          <w:rFonts w:ascii="Arial" w:hAnsi="Arial"/>
          <w:sz w:val="24"/>
        </w:rPr>
      </w:pPr>
      <w:r>
        <w:rPr>
          <w:rFonts w:ascii="Arial" w:hAnsi="Arial"/>
          <w:sz w:val="24"/>
        </w:rPr>
        <w:t>Initiator or initiating Division Engineer</w:t>
      </w:r>
    </w:p>
    <w:p w14:paraId="337EEEE7" w14:textId="77777777" w:rsidR="00954BD3" w:rsidRDefault="00954BD3">
      <w:pPr>
        <w:numPr>
          <w:ilvl w:val="0"/>
          <w:numId w:val="5"/>
        </w:numPr>
        <w:tabs>
          <w:tab w:val="clear" w:pos="2520"/>
        </w:tabs>
        <w:ind w:left="1620"/>
        <w:rPr>
          <w:rFonts w:ascii="Arial" w:hAnsi="Arial"/>
          <w:sz w:val="24"/>
        </w:rPr>
      </w:pPr>
      <w:r>
        <w:rPr>
          <w:rFonts w:ascii="Arial" w:hAnsi="Arial"/>
          <w:sz w:val="24"/>
        </w:rPr>
        <w:t>Contract Manager (Optional)</w:t>
      </w:r>
    </w:p>
    <w:p w14:paraId="279FE54B" w14:textId="77777777" w:rsidR="00954BD3" w:rsidRDefault="00954BD3">
      <w:pPr>
        <w:numPr>
          <w:ilvl w:val="0"/>
          <w:numId w:val="5"/>
        </w:numPr>
        <w:tabs>
          <w:tab w:val="clear" w:pos="2520"/>
        </w:tabs>
        <w:ind w:left="1620"/>
        <w:rPr>
          <w:rFonts w:ascii="Arial" w:hAnsi="Arial"/>
          <w:sz w:val="24"/>
        </w:rPr>
      </w:pPr>
      <w:r>
        <w:rPr>
          <w:rFonts w:ascii="Arial" w:hAnsi="Arial"/>
          <w:sz w:val="24"/>
        </w:rPr>
        <w:t>Program Manager (Optional)</w:t>
      </w:r>
    </w:p>
    <w:p w14:paraId="3C2C2BC3" w14:textId="77777777" w:rsidR="00954BD3" w:rsidRDefault="00954BD3">
      <w:pPr>
        <w:numPr>
          <w:ilvl w:val="0"/>
          <w:numId w:val="5"/>
        </w:numPr>
        <w:tabs>
          <w:tab w:val="clear" w:pos="2520"/>
        </w:tabs>
        <w:ind w:left="1620"/>
        <w:rPr>
          <w:rFonts w:ascii="Arial" w:hAnsi="Arial"/>
          <w:sz w:val="24"/>
        </w:rPr>
      </w:pPr>
      <w:r>
        <w:rPr>
          <w:rFonts w:ascii="Arial" w:hAnsi="Arial"/>
          <w:sz w:val="24"/>
        </w:rPr>
        <w:t xml:space="preserve">If the TOS was initiated by another </w:t>
      </w:r>
      <w:r w:rsidR="0068176B">
        <w:rPr>
          <w:rFonts w:ascii="Arial" w:hAnsi="Arial"/>
          <w:sz w:val="24"/>
        </w:rPr>
        <w:t xml:space="preserve">Department or </w:t>
      </w:r>
      <w:r>
        <w:rPr>
          <w:rFonts w:ascii="Arial" w:hAnsi="Arial"/>
          <w:sz w:val="24"/>
        </w:rPr>
        <w:t>Bureau, they should provide an evaluation panel (or panel members, as appropriate)</w:t>
      </w:r>
    </w:p>
    <w:p w14:paraId="0597B68E" w14:textId="77777777" w:rsidR="00954BD3" w:rsidRDefault="00954BD3">
      <w:pPr>
        <w:numPr>
          <w:ilvl w:val="0"/>
          <w:numId w:val="5"/>
        </w:numPr>
        <w:tabs>
          <w:tab w:val="clear" w:pos="2520"/>
        </w:tabs>
        <w:ind w:left="1620"/>
        <w:rPr>
          <w:rFonts w:ascii="Arial" w:hAnsi="Arial"/>
          <w:sz w:val="24"/>
        </w:rPr>
      </w:pPr>
      <w:r>
        <w:rPr>
          <w:rFonts w:ascii="Arial" w:hAnsi="Arial"/>
          <w:sz w:val="24"/>
        </w:rPr>
        <w:t>Others, as deemed necessary</w:t>
      </w:r>
    </w:p>
    <w:p w14:paraId="2843097A" w14:textId="77777777" w:rsidR="00954BD3" w:rsidRDefault="004E359C">
      <w:pPr>
        <w:pStyle w:val="BodyTextIndent3"/>
        <w:ind w:left="1260"/>
      </w:pPr>
      <w:r>
        <w:t>D</w:t>
      </w:r>
      <w:r w:rsidR="00954BD3">
        <w:t xml:space="preserve">)  </w:t>
      </w:r>
      <w:r w:rsidR="00954BD3">
        <w:tab/>
        <w:t xml:space="preserve">Select a consultant and negotiate </w:t>
      </w:r>
      <w:r w:rsidR="00516B0D">
        <w:t xml:space="preserve">the </w:t>
      </w:r>
      <w:r w:rsidR="00954BD3">
        <w:t>terms of the Task Order</w:t>
      </w:r>
    </w:p>
    <w:p w14:paraId="2ECF6763" w14:textId="77777777" w:rsidR="00954BD3" w:rsidRDefault="004E359C" w:rsidP="00B70EFE">
      <w:pPr>
        <w:pStyle w:val="BodyTextIndent3"/>
        <w:ind w:left="1260"/>
      </w:pPr>
      <w:r>
        <w:t>E)</w:t>
      </w:r>
      <w:r>
        <w:tab/>
      </w:r>
      <w:r w:rsidR="00546E6F">
        <w:t xml:space="preserve">Procedure:  </w:t>
      </w:r>
      <w:r w:rsidR="00954BD3">
        <w:t>Issuing another TOS before a final selection is made on one or more previous TOS</w:t>
      </w:r>
      <w:r w:rsidR="000F309B">
        <w:t>s</w:t>
      </w:r>
    </w:p>
    <w:p w14:paraId="65BE012D" w14:textId="77777777" w:rsidR="0077211C" w:rsidRDefault="0077211C">
      <w:pPr>
        <w:pStyle w:val="BodyTextIndent3"/>
        <w:numPr>
          <w:ilvl w:val="0"/>
          <w:numId w:val="20"/>
        </w:numPr>
        <w:tabs>
          <w:tab w:val="clear" w:pos="360"/>
        </w:tabs>
        <w:ind w:left="1620"/>
      </w:pPr>
      <w:r>
        <w:t xml:space="preserve">Situation: </w:t>
      </w:r>
      <w:r w:rsidR="00CB38B4">
        <w:t xml:space="preserve"> </w:t>
      </w:r>
      <w:r w:rsidR="00954BD3">
        <w:t xml:space="preserve">A final selection has not been made on a TOS previously sent to the top three firms.  A </w:t>
      </w:r>
      <w:r w:rsidR="00954BD3" w:rsidRPr="000F309B">
        <w:rPr>
          <w:u w:val="single"/>
        </w:rPr>
        <w:t>new</w:t>
      </w:r>
      <w:r w:rsidR="00954BD3">
        <w:t xml:space="preserve"> task has been identified and proposals need to be solicited from the top firms on the PQOC List.   </w:t>
      </w:r>
    </w:p>
    <w:p w14:paraId="45400EBD" w14:textId="77777777" w:rsidR="00CB38B4" w:rsidRDefault="00CB38B4" w:rsidP="0077211C">
      <w:pPr>
        <w:pStyle w:val="BodyTextIndent3"/>
        <w:ind w:left="1620" w:firstLine="0"/>
      </w:pPr>
    </w:p>
    <w:p w14:paraId="45823802" w14:textId="77777777" w:rsidR="00123D9B" w:rsidRDefault="0077211C" w:rsidP="0077211C">
      <w:pPr>
        <w:pStyle w:val="BodyTextIndent3"/>
        <w:ind w:left="1620" w:firstLine="0"/>
      </w:pPr>
      <w:r>
        <w:t xml:space="preserve">Procedure:  </w:t>
      </w:r>
      <w:r w:rsidR="00954BD3">
        <w:t>Send the new TOS to the top three firms on the list, plus the next firm.  When the final selection has been made on the first TOS, the selected firm will be rotated to the bottom of the list and will not be eligible to propose</w:t>
      </w:r>
      <w:r>
        <w:t xml:space="preserve"> or be selected</w:t>
      </w:r>
      <w:r w:rsidR="00954BD3">
        <w:t xml:space="preserve"> on the second TOS.</w:t>
      </w:r>
      <w:r>
        <w:t xml:space="preserve">   If there is another task identified and final selections have not been made on the first two TOSs, solicit the top three firms on the list, plus the next two firms.  When a firm is selected for one of the three tasks, the firm is rotated to the bottom of the list and will not be eligible to propose on the other TOS.</w:t>
      </w:r>
    </w:p>
    <w:p w14:paraId="2FAB8C47" w14:textId="77777777" w:rsidR="00123D9B" w:rsidRDefault="00123D9B" w:rsidP="00B70EFE">
      <w:pPr>
        <w:pStyle w:val="BodyTextIndent3"/>
        <w:ind w:left="1620" w:hanging="360"/>
      </w:pPr>
    </w:p>
    <w:p w14:paraId="63315AAE" w14:textId="77777777" w:rsidR="00954BD3" w:rsidRDefault="00954BD3" w:rsidP="00C5489E">
      <w:pPr>
        <w:pStyle w:val="Heading1"/>
        <w:ind w:left="720" w:hanging="720"/>
      </w:pPr>
      <w:r>
        <w:t>VI</w:t>
      </w:r>
      <w:r>
        <w:tab/>
      </w:r>
      <w:r w:rsidR="008947A2">
        <w:t>Issuing the Task</w:t>
      </w:r>
      <w:r>
        <w:t>, Notice to Proceed and Selection Documentation</w:t>
      </w:r>
    </w:p>
    <w:p w14:paraId="7770ABB6" w14:textId="77777777" w:rsidR="00954BD3" w:rsidRDefault="00954BD3">
      <w:pPr>
        <w:pStyle w:val="Heading6"/>
        <w:numPr>
          <w:ilvl w:val="0"/>
          <w:numId w:val="6"/>
        </w:numPr>
        <w:tabs>
          <w:tab w:val="clear" w:pos="1800"/>
        </w:tabs>
        <w:ind w:left="1260" w:hanging="540"/>
      </w:pPr>
      <w:r>
        <w:t xml:space="preserve">For Task Orders less than or equal to $100,000, initiator is to prepare a memo to file with </w:t>
      </w:r>
      <w:r w:rsidR="00A866A7">
        <w:t xml:space="preserve">the </w:t>
      </w:r>
      <w:r>
        <w:t>Record of Selection</w:t>
      </w:r>
      <w:r w:rsidR="00A866A7">
        <w:t xml:space="preserve"> and Negotiations package</w:t>
      </w:r>
      <w:r>
        <w:t xml:space="preserve"> (see Section C below)</w:t>
      </w:r>
    </w:p>
    <w:p w14:paraId="3878518A" w14:textId="77777777" w:rsidR="00954BD3" w:rsidRDefault="00954BD3">
      <w:pPr>
        <w:pStyle w:val="Heading6"/>
        <w:numPr>
          <w:ilvl w:val="0"/>
          <w:numId w:val="6"/>
        </w:numPr>
        <w:tabs>
          <w:tab w:val="clear" w:pos="1800"/>
        </w:tabs>
        <w:ind w:left="1260" w:hanging="540"/>
      </w:pPr>
      <w:r>
        <w:t xml:space="preserve">For Task Orders greater than $100,000, prepare a Board Report </w:t>
      </w:r>
    </w:p>
    <w:p w14:paraId="7ADCEEAD" w14:textId="77777777" w:rsidR="00954BD3" w:rsidRDefault="001B15FE">
      <w:pPr>
        <w:numPr>
          <w:ilvl w:val="0"/>
          <w:numId w:val="9"/>
        </w:numPr>
        <w:tabs>
          <w:tab w:val="clear" w:pos="360"/>
        </w:tabs>
        <w:ind w:left="1620"/>
        <w:rPr>
          <w:rFonts w:ascii="Arial" w:hAnsi="Arial"/>
          <w:sz w:val="24"/>
        </w:rPr>
      </w:pPr>
      <w:r>
        <w:rPr>
          <w:rFonts w:ascii="Arial" w:hAnsi="Arial"/>
          <w:sz w:val="24"/>
        </w:rPr>
        <w:t>Request</w:t>
      </w:r>
      <w:r w:rsidR="00954BD3">
        <w:rPr>
          <w:rFonts w:ascii="Arial" w:hAnsi="Arial"/>
          <w:sz w:val="24"/>
        </w:rPr>
        <w:t xml:space="preserve"> BPW approval for the City Engineer to </w:t>
      </w:r>
      <w:r w:rsidR="008947A2">
        <w:rPr>
          <w:rFonts w:ascii="Arial" w:hAnsi="Arial"/>
          <w:sz w:val="24"/>
        </w:rPr>
        <w:t>issue</w:t>
      </w:r>
      <w:r w:rsidR="00954BD3">
        <w:rPr>
          <w:rFonts w:ascii="Arial" w:hAnsi="Arial"/>
          <w:sz w:val="24"/>
        </w:rPr>
        <w:t xml:space="preserve"> </w:t>
      </w:r>
      <w:r w:rsidR="008947A2">
        <w:rPr>
          <w:rFonts w:ascii="Arial" w:hAnsi="Arial"/>
          <w:sz w:val="24"/>
        </w:rPr>
        <w:t xml:space="preserve">the </w:t>
      </w:r>
      <w:r w:rsidR="00954BD3">
        <w:rPr>
          <w:rFonts w:ascii="Arial" w:hAnsi="Arial"/>
          <w:sz w:val="24"/>
        </w:rPr>
        <w:t>Task Order to the selected PQOC Consultant</w:t>
      </w:r>
      <w:r w:rsidR="00A03D9D">
        <w:rPr>
          <w:rFonts w:ascii="Arial" w:hAnsi="Arial"/>
          <w:sz w:val="24"/>
        </w:rPr>
        <w:t>.</w:t>
      </w:r>
    </w:p>
    <w:p w14:paraId="08BD50FF" w14:textId="77777777" w:rsidR="00954BD3" w:rsidRDefault="00954BD3">
      <w:pPr>
        <w:numPr>
          <w:ilvl w:val="0"/>
          <w:numId w:val="9"/>
        </w:numPr>
        <w:tabs>
          <w:tab w:val="clear" w:pos="360"/>
        </w:tabs>
        <w:ind w:left="1620"/>
        <w:rPr>
          <w:rFonts w:ascii="Arial" w:hAnsi="Arial"/>
          <w:sz w:val="24"/>
        </w:rPr>
      </w:pPr>
      <w:r>
        <w:rPr>
          <w:rFonts w:ascii="Arial" w:hAnsi="Arial"/>
          <w:sz w:val="24"/>
        </w:rPr>
        <w:t xml:space="preserve">Transmittals to include: </w:t>
      </w:r>
    </w:p>
    <w:p w14:paraId="61D8FAB6" w14:textId="77777777" w:rsidR="00954BD3" w:rsidRDefault="00954BD3">
      <w:pPr>
        <w:numPr>
          <w:ilvl w:val="0"/>
          <w:numId w:val="10"/>
        </w:numPr>
        <w:tabs>
          <w:tab w:val="clear" w:pos="1800"/>
        </w:tabs>
        <w:ind w:left="2160" w:hanging="540"/>
        <w:rPr>
          <w:rFonts w:ascii="Arial" w:hAnsi="Arial"/>
          <w:sz w:val="24"/>
        </w:rPr>
      </w:pPr>
      <w:r>
        <w:rPr>
          <w:rFonts w:ascii="Arial" w:hAnsi="Arial"/>
          <w:sz w:val="24"/>
        </w:rPr>
        <w:t>Copy of the PQOC List at the time of TOS distribution and a list of the firms who submitted Task Order Proposals</w:t>
      </w:r>
    </w:p>
    <w:p w14:paraId="5C16FB2C" w14:textId="77777777" w:rsidR="00954BD3" w:rsidRDefault="00954BD3">
      <w:pPr>
        <w:numPr>
          <w:ilvl w:val="0"/>
          <w:numId w:val="10"/>
        </w:numPr>
        <w:tabs>
          <w:tab w:val="clear" w:pos="1800"/>
        </w:tabs>
        <w:ind w:left="2160" w:hanging="540"/>
        <w:rPr>
          <w:rFonts w:ascii="Arial" w:hAnsi="Arial"/>
          <w:sz w:val="24"/>
        </w:rPr>
      </w:pPr>
      <w:r>
        <w:rPr>
          <w:rFonts w:ascii="Arial" w:hAnsi="Arial"/>
          <w:sz w:val="24"/>
        </w:rPr>
        <w:t>Task Order Solicitation</w:t>
      </w:r>
    </w:p>
    <w:p w14:paraId="78AEA5C4" w14:textId="77777777" w:rsidR="00954BD3" w:rsidRDefault="00954BD3">
      <w:pPr>
        <w:numPr>
          <w:ilvl w:val="0"/>
          <w:numId w:val="10"/>
        </w:numPr>
        <w:tabs>
          <w:tab w:val="clear" w:pos="1800"/>
        </w:tabs>
        <w:ind w:left="2160" w:hanging="540"/>
        <w:rPr>
          <w:rFonts w:ascii="Arial" w:hAnsi="Arial"/>
          <w:sz w:val="24"/>
        </w:rPr>
      </w:pPr>
      <w:r>
        <w:rPr>
          <w:rFonts w:ascii="Arial" w:hAnsi="Arial"/>
          <w:sz w:val="24"/>
        </w:rPr>
        <w:t>(if applicable….MBE/WBE</w:t>
      </w:r>
      <w:r w:rsidR="00B1611E">
        <w:rPr>
          <w:rFonts w:ascii="Arial" w:hAnsi="Arial"/>
          <w:sz w:val="24"/>
        </w:rPr>
        <w:t>/SBE/EBE/DVBE</w:t>
      </w:r>
      <w:r>
        <w:rPr>
          <w:rFonts w:ascii="Arial" w:hAnsi="Arial"/>
          <w:sz w:val="24"/>
        </w:rPr>
        <w:t xml:space="preserve"> waiver from </w:t>
      </w:r>
      <w:r w:rsidR="00516B0D">
        <w:rPr>
          <w:rFonts w:ascii="Arial" w:hAnsi="Arial"/>
          <w:sz w:val="24"/>
        </w:rPr>
        <w:t xml:space="preserve">the </w:t>
      </w:r>
      <w:r>
        <w:rPr>
          <w:rFonts w:ascii="Arial" w:hAnsi="Arial"/>
          <w:sz w:val="24"/>
        </w:rPr>
        <w:t xml:space="preserve">Mayor’s Office) </w:t>
      </w:r>
    </w:p>
    <w:p w14:paraId="5F1A47C9" w14:textId="77777777" w:rsidR="00954BD3" w:rsidRDefault="00954BD3">
      <w:pPr>
        <w:numPr>
          <w:ilvl w:val="0"/>
          <w:numId w:val="21"/>
        </w:numPr>
        <w:tabs>
          <w:tab w:val="clear" w:pos="360"/>
        </w:tabs>
        <w:ind w:left="1620"/>
        <w:rPr>
          <w:rFonts w:ascii="Arial" w:hAnsi="Arial"/>
          <w:sz w:val="24"/>
        </w:rPr>
      </w:pPr>
      <w:r>
        <w:rPr>
          <w:rFonts w:ascii="Arial" w:hAnsi="Arial"/>
          <w:sz w:val="24"/>
        </w:rPr>
        <w:lastRenderedPageBreak/>
        <w:t>There is no need for OCC to sign off on the Board Report.</w:t>
      </w:r>
    </w:p>
    <w:p w14:paraId="0E40E654" w14:textId="77777777" w:rsidR="00954BD3" w:rsidRPr="00553CCF" w:rsidRDefault="00954BD3">
      <w:pPr>
        <w:numPr>
          <w:ilvl w:val="0"/>
          <w:numId w:val="21"/>
        </w:numPr>
        <w:tabs>
          <w:tab w:val="clear" w:pos="360"/>
        </w:tabs>
        <w:ind w:left="1620"/>
        <w:rPr>
          <w:rFonts w:ascii="Arial" w:hAnsi="Arial"/>
          <w:sz w:val="24"/>
        </w:rPr>
      </w:pPr>
      <w:r w:rsidRPr="00553CCF">
        <w:rPr>
          <w:rFonts w:ascii="Arial" w:hAnsi="Arial"/>
          <w:sz w:val="24"/>
        </w:rPr>
        <w:t>If the selected consultant has not met the</w:t>
      </w:r>
      <w:r w:rsidR="008C06F9">
        <w:rPr>
          <w:rFonts w:ascii="Arial" w:hAnsi="Arial"/>
          <w:sz w:val="24"/>
        </w:rPr>
        <w:t>ir</w:t>
      </w:r>
      <w:r w:rsidRPr="00553CCF">
        <w:rPr>
          <w:rFonts w:ascii="Arial" w:hAnsi="Arial"/>
          <w:sz w:val="24"/>
        </w:rPr>
        <w:t xml:space="preserve"> MBE/WBE</w:t>
      </w:r>
      <w:r w:rsidR="00B1611E">
        <w:rPr>
          <w:rFonts w:ascii="Arial" w:hAnsi="Arial"/>
          <w:sz w:val="24"/>
        </w:rPr>
        <w:t>/SBE/EBE/DVBE</w:t>
      </w:r>
      <w:r w:rsidRPr="00553CCF">
        <w:rPr>
          <w:rFonts w:ascii="Arial" w:hAnsi="Arial"/>
          <w:sz w:val="24"/>
        </w:rPr>
        <w:t>/</w:t>
      </w:r>
      <w:r w:rsidR="00B1611E">
        <w:rPr>
          <w:rFonts w:ascii="Arial" w:hAnsi="Arial"/>
          <w:sz w:val="24"/>
        </w:rPr>
        <w:t xml:space="preserve"> </w:t>
      </w:r>
      <w:r w:rsidRPr="00553CCF">
        <w:rPr>
          <w:rFonts w:ascii="Arial" w:hAnsi="Arial"/>
          <w:sz w:val="24"/>
        </w:rPr>
        <w:t xml:space="preserve">DBE/OBE </w:t>
      </w:r>
      <w:r w:rsidR="008C06F9">
        <w:rPr>
          <w:rFonts w:ascii="Arial" w:hAnsi="Arial"/>
          <w:sz w:val="24"/>
        </w:rPr>
        <w:t>pledged</w:t>
      </w:r>
      <w:r w:rsidRPr="00553CCF">
        <w:rPr>
          <w:rFonts w:ascii="Arial" w:hAnsi="Arial"/>
          <w:sz w:val="24"/>
        </w:rPr>
        <w:t xml:space="preserve"> participation levels </w:t>
      </w:r>
      <w:r w:rsidR="008C06F9">
        <w:rPr>
          <w:rFonts w:ascii="Arial" w:hAnsi="Arial"/>
          <w:sz w:val="24"/>
        </w:rPr>
        <w:t>on previous Tasks</w:t>
      </w:r>
      <w:r w:rsidRPr="00553CCF">
        <w:rPr>
          <w:rFonts w:ascii="Arial" w:hAnsi="Arial"/>
          <w:sz w:val="24"/>
        </w:rPr>
        <w:t>, the Board Report must provide an explanation</w:t>
      </w:r>
      <w:r w:rsidR="008C06F9">
        <w:rPr>
          <w:rFonts w:ascii="Arial" w:hAnsi="Arial"/>
          <w:sz w:val="24"/>
        </w:rPr>
        <w:t>.</w:t>
      </w:r>
      <w:r w:rsidRPr="00553CCF">
        <w:rPr>
          <w:rFonts w:ascii="Arial" w:hAnsi="Arial"/>
          <w:sz w:val="24"/>
        </w:rPr>
        <w:t xml:space="preserve"> Also, a statement as to how the consultant </w:t>
      </w:r>
      <w:r w:rsidR="008C06F9">
        <w:rPr>
          <w:rFonts w:ascii="Arial" w:hAnsi="Arial"/>
          <w:sz w:val="24"/>
        </w:rPr>
        <w:t xml:space="preserve">plans to </w:t>
      </w:r>
      <w:r w:rsidRPr="00553CCF">
        <w:rPr>
          <w:rFonts w:ascii="Arial" w:hAnsi="Arial"/>
          <w:sz w:val="24"/>
        </w:rPr>
        <w:t xml:space="preserve">make up the deviation on future </w:t>
      </w:r>
      <w:r w:rsidR="002765E6" w:rsidRPr="00553CCF">
        <w:rPr>
          <w:rFonts w:ascii="Arial" w:hAnsi="Arial"/>
          <w:sz w:val="24"/>
        </w:rPr>
        <w:t>T</w:t>
      </w:r>
      <w:r w:rsidRPr="00553CCF">
        <w:rPr>
          <w:rFonts w:ascii="Arial" w:hAnsi="Arial"/>
          <w:sz w:val="24"/>
        </w:rPr>
        <w:t xml:space="preserve">ask </w:t>
      </w:r>
      <w:r w:rsidR="002765E6" w:rsidRPr="00553CCF">
        <w:rPr>
          <w:rFonts w:ascii="Arial" w:hAnsi="Arial"/>
          <w:sz w:val="24"/>
        </w:rPr>
        <w:t>O</w:t>
      </w:r>
      <w:r w:rsidRPr="00553CCF">
        <w:rPr>
          <w:rFonts w:ascii="Arial" w:hAnsi="Arial"/>
          <w:sz w:val="24"/>
        </w:rPr>
        <w:t xml:space="preserve">rders should be included.  </w:t>
      </w:r>
    </w:p>
    <w:p w14:paraId="6AD0E51A" w14:textId="77777777" w:rsidR="00954BD3" w:rsidRDefault="00954BD3">
      <w:pPr>
        <w:numPr>
          <w:ilvl w:val="0"/>
          <w:numId w:val="21"/>
        </w:numPr>
        <w:tabs>
          <w:tab w:val="clear" w:pos="360"/>
        </w:tabs>
        <w:ind w:left="1620"/>
        <w:rPr>
          <w:rFonts w:ascii="Arial" w:hAnsi="Arial"/>
          <w:sz w:val="24"/>
        </w:rPr>
      </w:pPr>
      <w:r>
        <w:rPr>
          <w:rFonts w:ascii="Arial" w:hAnsi="Arial"/>
          <w:sz w:val="24"/>
        </w:rPr>
        <w:t xml:space="preserve">Subconsultant expenditure plans are </w:t>
      </w:r>
      <w:r w:rsidR="008947A2">
        <w:rPr>
          <w:rFonts w:ascii="Arial" w:hAnsi="Arial"/>
          <w:sz w:val="24"/>
        </w:rPr>
        <w:t>required in most on-call contracts</w:t>
      </w:r>
      <w:r>
        <w:rPr>
          <w:rFonts w:ascii="Arial" w:hAnsi="Arial"/>
          <w:sz w:val="24"/>
        </w:rPr>
        <w:t>.  As a result, for informational purposes, a completed MBE/WBE</w:t>
      </w:r>
      <w:r w:rsidR="00B1611E">
        <w:rPr>
          <w:rFonts w:ascii="Arial" w:hAnsi="Arial"/>
          <w:sz w:val="24"/>
        </w:rPr>
        <w:t>/SBE/EBE/DVBE</w:t>
      </w:r>
      <w:r>
        <w:rPr>
          <w:rFonts w:ascii="Arial" w:hAnsi="Arial"/>
          <w:sz w:val="24"/>
        </w:rPr>
        <w:t>/</w:t>
      </w:r>
      <w:r w:rsidR="00B1611E">
        <w:rPr>
          <w:rFonts w:ascii="Arial" w:hAnsi="Arial"/>
          <w:sz w:val="24"/>
        </w:rPr>
        <w:t xml:space="preserve"> </w:t>
      </w:r>
      <w:r>
        <w:rPr>
          <w:rFonts w:ascii="Arial" w:hAnsi="Arial"/>
          <w:sz w:val="24"/>
        </w:rPr>
        <w:t xml:space="preserve">DBE/OBE Subconsultant Utilization Profile must be included in the Board Report package.  The Subconsultant Utilization Profile is </w:t>
      </w:r>
      <w:r w:rsidRPr="00A04261">
        <w:rPr>
          <w:rFonts w:ascii="Arial" w:hAnsi="Arial"/>
          <w:sz w:val="24"/>
          <w:u w:val="single"/>
        </w:rPr>
        <w:t>not</w:t>
      </w:r>
      <w:r>
        <w:rPr>
          <w:rFonts w:ascii="Arial" w:hAnsi="Arial"/>
          <w:sz w:val="24"/>
        </w:rPr>
        <w:t xml:space="preserve"> a Transmittal to the Board Report.  The </w:t>
      </w:r>
      <w:r w:rsidR="00A04261">
        <w:rPr>
          <w:rFonts w:ascii="Arial" w:hAnsi="Arial"/>
          <w:sz w:val="24"/>
        </w:rPr>
        <w:t xml:space="preserve">blank </w:t>
      </w:r>
      <w:r>
        <w:rPr>
          <w:rFonts w:ascii="Arial" w:hAnsi="Arial"/>
          <w:sz w:val="24"/>
        </w:rPr>
        <w:t>profile</w:t>
      </w:r>
      <w:r w:rsidR="00A04261">
        <w:rPr>
          <w:rFonts w:ascii="Arial" w:hAnsi="Arial"/>
          <w:sz w:val="24"/>
        </w:rPr>
        <w:t xml:space="preserve"> form</w:t>
      </w:r>
      <w:r>
        <w:rPr>
          <w:rFonts w:ascii="Arial" w:hAnsi="Arial"/>
          <w:sz w:val="24"/>
        </w:rPr>
        <w:t xml:space="preserve"> </w:t>
      </w:r>
      <w:r w:rsidR="00A866A7">
        <w:rPr>
          <w:rFonts w:ascii="Arial" w:hAnsi="Arial"/>
          <w:sz w:val="24"/>
        </w:rPr>
        <w:t xml:space="preserve">can be found in the Record of Selection and Negotiations package and </w:t>
      </w:r>
      <w:r>
        <w:rPr>
          <w:rFonts w:ascii="Arial" w:hAnsi="Arial"/>
          <w:sz w:val="24"/>
        </w:rPr>
        <w:t xml:space="preserve">is </w:t>
      </w:r>
      <w:r w:rsidR="00A866A7">
        <w:rPr>
          <w:rFonts w:ascii="Arial" w:hAnsi="Arial"/>
          <w:sz w:val="24"/>
        </w:rPr>
        <w:t xml:space="preserve">also </w:t>
      </w:r>
      <w:r>
        <w:rPr>
          <w:rFonts w:ascii="Arial" w:hAnsi="Arial"/>
          <w:sz w:val="24"/>
        </w:rPr>
        <w:t>located in the Bureau’s Forms Library.  The profile will show the pl</w:t>
      </w:r>
      <w:r w:rsidR="00755B4A">
        <w:rPr>
          <w:rFonts w:ascii="Arial" w:hAnsi="Arial"/>
          <w:sz w:val="24"/>
        </w:rPr>
        <w:t>anned subconsultant utilization, by</w:t>
      </w:r>
      <w:r>
        <w:rPr>
          <w:rFonts w:ascii="Arial" w:hAnsi="Arial"/>
          <w:sz w:val="24"/>
        </w:rPr>
        <w:t xml:space="preserve"> month, whether the</w:t>
      </w:r>
      <w:r w:rsidR="00755B4A">
        <w:rPr>
          <w:rFonts w:ascii="Arial" w:hAnsi="Arial"/>
          <w:sz w:val="24"/>
        </w:rPr>
        <w:t xml:space="preserve"> </w:t>
      </w:r>
      <w:r>
        <w:rPr>
          <w:rFonts w:ascii="Arial" w:hAnsi="Arial"/>
          <w:sz w:val="24"/>
        </w:rPr>
        <w:t xml:space="preserve">consultant </w:t>
      </w:r>
      <w:r w:rsidR="00870156">
        <w:rPr>
          <w:rFonts w:ascii="Arial" w:hAnsi="Arial"/>
          <w:sz w:val="24"/>
        </w:rPr>
        <w:t xml:space="preserve">meets, </w:t>
      </w:r>
      <w:r>
        <w:rPr>
          <w:rFonts w:ascii="Arial" w:hAnsi="Arial"/>
          <w:sz w:val="24"/>
        </w:rPr>
        <w:t>does not meet, or exceeds the anticipated participation levels.</w:t>
      </w:r>
    </w:p>
    <w:p w14:paraId="6AF20650" w14:textId="77777777" w:rsidR="00954BD3" w:rsidRDefault="00954BD3">
      <w:pPr>
        <w:numPr>
          <w:ilvl w:val="0"/>
          <w:numId w:val="21"/>
        </w:numPr>
        <w:tabs>
          <w:tab w:val="clear" w:pos="360"/>
        </w:tabs>
        <w:ind w:left="1620"/>
        <w:rPr>
          <w:rFonts w:ascii="Arial" w:hAnsi="Arial"/>
          <w:sz w:val="24"/>
        </w:rPr>
      </w:pPr>
      <w:r>
        <w:rPr>
          <w:rFonts w:ascii="Arial" w:hAnsi="Arial"/>
          <w:sz w:val="24"/>
        </w:rPr>
        <w:t>The PACD Division Engineer shall review all Board Reports before the Report is sent on to the appropriate Deputy City Engineer.</w:t>
      </w:r>
    </w:p>
    <w:p w14:paraId="61E90C3E" w14:textId="77777777" w:rsidR="00954BD3" w:rsidRDefault="00954BD3">
      <w:pPr>
        <w:pStyle w:val="BodyTextIndent"/>
        <w:tabs>
          <w:tab w:val="clear" w:pos="1800"/>
        </w:tabs>
        <w:ind w:left="1260" w:hanging="540"/>
      </w:pPr>
      <w:r>
        <w:t xml:space="preserve">C)  </w:t>
      </w:r>
      <w:r>
        <w:tab/>
        <w:t>In all cases, a Record of Selection</w:t>
      </w:r>
      <w:r w:rsidR="006E0D46">
        <w:t xml:space="preserve"> and Negotiations</w:t>
      </w:r>
      <w:r>
        <w:t xml:space="preserve"> is to be prepared</w:t>
      </w:r>
      <w:r w:rsidR="006E0D46">
        <w:t>, uploaded onto PSCS,</w:t>
      </w:r>
      <w:r w:rsidR="00755B4A">
        <w:t xml:space="preserve"> and kept </w:t>
      </w:r>
      <w:r>
        <w:t>in the project files.  The Record of Selection</w:t>
      </w:r>
      <w:r w:rsidR="006E0D46">
        <w:t xml:space="preserve"> and Negotiations</w:t>
      </w:r>
      <w:r>
        <w:t xml:space="preserve"> shall include:</w:t>
      </w:r>
    </w:p>
    <w:p w14:paraId="448796FE" w14:textId="77777777" w:rsidR="006E0D46" w:rsidRDefault="006E0D46">
      <w:pPr>
        <w:numPr>
          <w:ilvl w:val="0"/>
          <w:numId w:val="29"/>
        </w:numPr>
        <w:ind w:left="1620"/>
        <w:rPr>
          <w:rFonts w:ascii="Arial" w:hAnsi="Arial"/>
          <w:sz w:val="24"/>
        </w:rPr>
      </w:pPr>
      <w:r>
        <w:rPr>
          <w:rFonts w:ascii="Arial" w:hAnsi="Arial"/>
          <w:sz w:val="24"/>
        </w:rPr>
        <w:t>BOE Estimate of Consultant Fees</w:t>
      </w:r>
    </w:p>
    <w:p w14:paraId="20B85A67" w14:textId="77777777" w:rsidR="006E0D46" w:rsidRDefault="006E0D46">
      <w:pPr>
        <w:numPr>
          <w:ilvl w:val="0"/>
          <w:numId w:val="29"/>
        </w:numPr>
        <w:ind w:left="1620"/>
        <w:rPr>
          <w:rFonts w:ascii="Arial" w:hAnsi="Arial"/>
          <w:sz w:val="24"/>
        </w:rPr>
      </w:pPr>
      <w:r>
        <w:rPr>
          <w:rFonts w:ascii="Arial" w:hAnsi="Arial"/>
          <w:sz w:val="24"/>
        </w:rPr>
        <w:t xml:space="preserve">TOS Approval </w:t>
      </w:r>
      <w:r w:rsidR="00870156">
        <w:rPr>
          <w:rFonts w:ascii="Arial" w:hAnsi="Arial"/>
          <w:sz w:val="24"/>
        </w:rPr>
        <w:t xml:space="preserve">/ Revision </w:t>
      </w:r>
      <w:r>
        <w:rPr>
          <w:rFonts w:ascii="Arial" w:hAnsi="Arial"/>
          <w:sz w:val="24"/>
        </w:rPr>
        <w:t>Form</w:t>
      </w:r>
    </w:p>
    <w:p w14:paraId="5B70E9DF" w14:textId="77777777" w:rsidR="00954BD3" w:rsidRDefault="00954BD3">
      <w:pPr>
        <w:numPr>
          <w:ilvl w:val="0"/>
          <w:numId w:val="29"/>
        </w:numPr>
        <w:ind w:left="1620"/>
        <w:rPr>
          <w:rFonts w:ascii="Arial" w:hAnsi="Arial"/>
          <w:sz w:val="24"/>
        </w:rPr>
      </w:pPr>
      <w:r>
        <w:rPr>
          <w:rFonts w:ascii="Arial" w:hAnsi="Arial"/>
          <w:sz w:val="24"/>
        </w:rPr>
        <w:t>Task Order Solicitation</w:t>
      </w:r>
      <w:r w:rsidR="006E0D46">
        <w:rPr>
          <w:rFonts w:ascii="Arial" w:hAnsi="Arial"/>
          <w:sz w:val="24"/>
        </w:rPr>
        <w:t xml:space="preserve"> (TOS)</w:t>
      </w:r>
    </w:p>
    <w:p w14:paraId="15C902A8" w14:textId="77777777" w:rsidR="006E0D46" w:rsidRDefault="006E0D46">
      <w:pPr>
        <w:numPr>
          <w:ilvl w:val="0"/>
          <w:numId w:val="29"/>
        </w:numPr>
        <w:ind w:left="1620"/>
        <w:rPr>
          <w:rFonts w:ascii="Arial" w:hAnsi="Arial"/>
          <w:sz w:val="24"/>
        </w:rPr>
      </w:pPr>
      <w:r>
        <w:rPr>
          <w:rFonts w:ascii="Arial" w:hAnsi="Arial"/>
          <w:sz w:val="24"/>
        </w:rPr>
        <w:t>Proposal Selection Criteria</w:t>
      </w:r>
    </w:p>
    <w:p w14:paraId="5B77970F" w14:textId="77777777" w:rsidR="006E0D46" w:rsidRDefault="006E0D46">
      <w:pPr>
        <w:numPr>
          <w:ilvl w:val="0"/>
          <w:numId w:val="29"/>
        </w:numPr>
        <w:ind w:left="1620"/>
        <w:rPr>
          <w:rFonts w:ascii="Arial" w:hAnsi="Arial"/>
          <w:sz w:val="24"/>
        </w:rPr>
      </w:pPr>
      <w:r>
        <w:rPr>
          <w:rFonts w:ascii="Arial" w:hAnsi="Arial"/>
          <w:sz w:val="24"/>
        </w:rPr>
        <w:t>Proposal Scoring Sheet</w:t>
      </w:r>
    </w:p>
    <w:p w14:paraId="15EB04DA" w14:textId="77777777" w:rsidR="006E0D46" w:rsidRDefault="006E0D46">
      <w:pPr>
        <w:numPr>
          <w:ilvl w:val="0"/>
          <w:numId w:val="29"/>
        </w:numPr>
        <w:ind w:left="1620"/>
        <w:rPr>
          <w:rFonts w:ascii="Arial" w:hAnsi="Arial"/>
          <w:sz w:val="24"/>
        </w:rPr>
      </w:pPr>
      <w:r>
        <w:rPr>
          <w:rFonts w:ascii="Arial" w:hAnsi="Arial"/>
          <w:sz w:val="24"/>
        </w:rPr>
        <w:t>Proposal Scoring Summary</w:t>
      </w:r>
    </w:p>
    <w:p w14:paraId="7425CFF9" w14:textId="77777777" w:rsidR="006E0D46" w:rsidRDefault="006E0D46">
      <w:pPr>
        <w:numPr>
          <w:ilvl w:val="0"/>
          <w:numId w:val="29"/>
        </w:numPr>
        <w:ind w:left="1620"/>
        <w:rPr>
          <w:rFonts w:ascii="Arial" w:hAnsi="Arial"/>
          <w:sz w:val="24"/>
        </w:rPr>
      </w:pPr>
      <w:r>
        <w:rPr>
          <w:rFonts w:ascii="Arial" w:hAnsi="Arial"/>
          <w:sz w:val="24"/>
        </w:rPr>
        <w:t>Interview Selection Criteria</w:t>
      </w:r>
    </w:p>
    <w:p w14:paraId="69A866CF" w14:textId="77777777" w:rsidR="006E0D46" w:rsidRDefault="006E0D46">
      <w:pPr>
        <w:numPr>
          <w:ilvl w:val="0"/>
          <w:numId w:val="29"/>
        </w:numPr>
        <w:ind w:left="1620"/>
        <w:rPr>
          <w:rFonts w:ascii="Arial" w:hAnsi="Arial"/>
          <w:sz w:val="24"/>
        </w:rPr>
      </w:pPr>
      <w:r>
        <w:rPr>
          <w:rFonts w:ascii="Arial" w:hAnsi="Arial"/>
          <w:sz w:val="24"/>
        </w:rPr>
        <w:t>Interview Scoring Sheet</w:t>
      </w:r>
    </w:p>
    <w:p w14:paraId="7C7D0E01" w14:textId="77777777" w:rsidR="006E0D46" w:rsidRDefault="006E0D46">
      <w:pPr>
        <w:numPr>
          <w:ilvl w:val="0"/>
          <w:numId w:val="29"/>
        </w:numPr>
        <w:ind w:left="1620"/>
        <w:rPr>
          <w:rFonts w:ascii="Arial" w:hAnsi="Arial"/>
          <w:sz w:val="24"/>
        </w:rPr>
      </w:pPr>
      <w:r>
        <w:rPr>
          <w:rFonts w:ascii="Arial" w:hAnsi="Arial"/>
          <w:sz w:val="24"/>
        </w:rPr>
        <w:t>Interview Scoring Summary</w:t>
      </w:r>
    </w:p>
    <w:p w14:paraId="648F3166" w14:textId="77777777" w:rsidR="006E0D46" w:rsidRDefault="006E0D46">
      <w:pPr>
        <w:numPr>
          <w:ilvl w:val="0"/>
          <w:numId w:val="29"/>
        </w:numPr>
        <w:ind w:left="1620"/>
        <w:rPr>
          <w:rFonts w:ascii="Arial" w:hAnsi="Arial"/>
          <w:sz w:val="24"/>
        </w:rPr>
      </w:pPr>
      <w:r>
        <w:rPr>
          <w:rFonts w:ascii="Arial" w:hAnsi="Arial"/>
          <w:sz w:val="24"/>
        </w:rPr>
        <w:t xml:space="preserve">  Record of Negotiations</w:t>
      </w:r>
    </w:p>
    <w:p w14:paraId="64670BC4" w14:textId="77777777" w:rsidR="00921C08" w:rsidRDefault="00921C08">
      <w:pPr>
        <w:numPr>
          <w:ilvl w:val="0"/>
          <w:numId w:val="29"/>
        </w:numPr>
        <w:ind w:left="1620"/>
        <w:rPr>
          <w:rFonts w:ascii="Arial" w:hAnsi="Arial"/>
          <w:sz w:val="24"/>
        </w:rPr>
      </w:pPr>
      <w:r>
        <w:rPr>
          <w:rFonts w:ascii="Arial" w:hAnsi="Arial"/>
          <w:sz w:val="24"/>
        </w:rPr>
        <w:t xml:space="preserve">  Board Report (for Task Orders &gt; $100K)</w:t>
      </w:r>
    </w:p>
    <w:p w14:paraId="603B45C1" w14:textId="77777777" w:rsidR="00C0233B" w:rsidRDefault="00921C08" w:rsidP="00B70EFE">
      <w:pPr>
        <w:numPr>
          <w:ilvl w:val="0"/>
          <w:numId w:val="29"/>
        </w:numPr>
        <w:ind w:left="1620"/>
        <w:rPr>
          <w:rFonts w:ascii="Arial" w:hAnsi="Arial"/>
          <w:sz w:val="24"/>
        </w:rPr>
      </w:pPr>
      <w:r>
        <w:rPr>
          <w:rFonts w:ascii="Arial" w:hAnsi="Arial"/>
          <w:sz w:val="24"/>
        </w:rPr>
        <w:t xml:space="preserve">  MBE/WBE</w:t>
      </w:r>
      <w:r w:rsidR="00B1611E">
        <w:rPr>
          <w:rFonts w:ascii="Arial" w:hAnsi="Arial"/>
          <w:sz w:val="24"/>
        </w:rPr>
        <w:t>/SBE/EBE/DVBE</w:t>
      </w:r>
      <w:r>
        <w:rPr>
          <w:rFonts w:ascii="Arial" w:hAnsi="Arial"/>
          <w:sz w:val="24"/>
        </w:rPr>
        <w:t>/DBE/OBE Utilization Profile</w:t>
      </w:r>
    </w:p>
    <w:p w14:paraId="5CEFD800" w14:textId="77777777" w:rsidR="000803E0" w:rsidRDefault="00C0233B" w:rsidP="00B70EFE">
      <w:pPr>
        <w:tabs>
          <w:tab w:val="left" w:pos="1260"/>
        </w:tabs>
        <w:ind w:left="720"/>
        <w:rPr>
          <w:rFonts w:ascii="Arial" w:hAnsi="Arial" w:cs="Arial"/>
          <w:sz w:val="24"/>
          <w:szCs w:val="24"/>
        </w:rPr>
      </w:pPr>
      <w:r>
        <w:rPr>
          <w:rFonts w:ascii="Arial" w:hAnsi="Arial"/>
          <w:sz w:val="24"/>
        </w:rPr>
        <w:t>D)</w:t>
      </w:r>
      <w:r>
        <w:rPr>
          <w:rFonts w:ascii="Arial" w:hAnsi="Arial"/>
          <w:sz w:val="24"/>
        </w:rPr>
        <w:tab/>
      </w:r>
      <w:r w:rsidR="0001177A" w:rsidRPr="00B25718">
        <w:rPr>
          <w:rFonts w:ascii="Arial" w:hAnsi="Arial" w:cs="Arial"/>
          <w:sz w:val="24"/>
          <w:szCs w:val="24"/>
        </w:rPr>
        <w:t>Encumber funds for the Task Order.</w:t>
      </w:r>
      <w:r w:rsidR="00B25718" w:rsidRPr="00B25718">
        <w:rPr>
          <w:rFonts w:ascii="Arial" w:hAnsi="Arial" w:cs="Arial"/>
          <w:sz w:val="24"/>
          <w:szCs w:val="24"/>
        </w:rPr>
        <w:t xml:space="preserve">  A Notice to Proceed (NTP) </w:t>
      </w:r>
      <w:r w:rsidR="00B25718" w:rsidRPr="00B25718">
        <w:rPr>
          <w:rFonts w:ascii="Arial" w:hAnsi="Arial" w:cs="Arial"/>
          <w:sz w:val="24"/>
          <w:szCs w:val="24"/>
          <w:u w:val="single"/>
        </w:rPr>
        <w:t xml:space="preserve">cannot </w:t>
      </w:r>
      <w:r w:rsidR="00B25718" w:rsidRPr="00B25718">
        <w:rPr>
          <w:rFonts w:ascii="Arial" w:hAnsi="Arial" w:cs="Arial"/>
          <w:sz w:val="24"/>
          <w:szCs w:val="24"/>
        </w:rPr>
        <w:t xml:space="preserve">be issued </w:t>
      </w:r>
    </w:p>
    <w:p w14:paraId="783E5E80" w14:textId="77777777" w:rsidR="00B25718" w:rsidRDefault="00B25718" w:rsidP="00B70EFE">
      <w:pPr>
        <w:ind w:left="720" w:firstLine="540"/>
        <w:rPr>
          <w:rFonts w:ascii="Arial" w:hAnsi="Arial" w:cs="Arial"/>
          <w:sz w:val="24"/>
          <w:szCs w:val="24"/>
        </w:rPr>
      </w:pPr>
      <w:r w:rsidRPr="00B25718">
        <w:rPr>
          <w:rFonts w:ascii="Arial" w:hAnsi="Arial" w:cs="Arial"/>
          <w:sz w:val="24"/>
          <w:szCs w:val="24"/>
        </w:rPr>
        <w:t>until proper funding is in place.</w:t>
      </w:r>
    </w:p>
    <w:p w14:paraId="0BBC40ED" w14:textId="77777777" w:rsidR="00954BD3" w:rsidRDefault="00B74779" w:rsidP="00B70EFE">
      <w:pPr>
        <w:numPr>
          <w:ilvl w:val="0"/>
          <w:numId w:val="35"/>
        </w:numPr>
        <w:tabs>
          <w:tab w:val="clear" w:pos="1080"/>
          <w:tab w:val="num" w:pos="1260"/>
        </w:tabs>
        <w:rPr>
          <w:rFonts w:ascii="Arial" w:hAnsi="Arial" w:cs="Arial"/>
          <w:sz w:val="24"/>
          <w:szCs w:val="24"/>
        </w:rPr>
      </w:pPr>
      <w:r>
        <w:rPr>
          <w:rFonts w:ascii="Arial" w:hAnsi="Arial" w:cs="Arial"/>
          <w:sz w:val="24"/>
          <w:szCs w:val="24"/>
        </w:rPr>
        <w:t xml:space="preserve">Ensure that the </w:t>
      </w:r>
      <w:r w:rsidR="00954BD3" w:rsidRPr="00B25718">
        <w:rPr>
          <w:rFonts w:ascii="Arial" w:hAnsi="Arial" w:cs="Arial"/>
          <w:sz w:val="24"/>
          <w:szCs w:val="24"/>
        </w:rPr>
        <w:t>insurance doc</w:t>
      </w:r>
      <w:r w:rsidR="008563AF" w:rsidRPr="00B25718">
        <w:rPr>
          <w:rFonts w:ascii="Arial" w:hAnsi="Arial" w:cs="Arial"/>
          <w:sz w:val="24"/>
          <w:szCs w:val="24"/>
        </w:rPr>
        <w:t>uments are in place with the CAO</w:t>
      </w:r>
      <w:r w:rsidR="00954BD3" w:rsidRPr="00B25718">
        <w:rPr>
          <w:rFonts w:ascii="Arial" w:hAnsi="Arial" w:cs="Arial"/>
          <w:sz w:val="24"/>
          <w:szCs w:val="24"/>
        </w:rPr>
        <w:t>.</w:t>
      </w:r>
    </w:p>
    <w:p w14:paraId="50137147" w14:textId="77777777" w:rsidR="00C553E3" w:rsidRDefault="00C553E3" w:rsidP="00B70EFE">
      <w:pPr>
        <w:numPr>
          <w:ilvl w:val="0"/>
          <w:numId w:val="35"/>
        </w:numPr>
        <w:tabs>
          <w:tab w:val="clear" w:pos="1080"/>
          <w:tab w:val="num" w:pos="1260"/>
        </w:tabs>
        <w:ind w:left="1260" w:hanging="540"/>
        <w:rPr>
          <w:rFonts w:ascii="Arial" w:hAnsi="Arial" w:cs="Arial"/>
          <w:sz w:val="24"/>
          <w:szCs w:val="24"/>
        </w:rPr>
      </w:pPr>
      <w:r>
        <w:rPr>
          <w:rFonts w:ascii="Arial" w:hAnsi="Arial" w:cs="Arial"/>
          <w:sz w:val="24"/>
          <w:szCs w:val="24"/>
        </w:rPr>
        <w:t xml:space="preserve">For new </w:t>
      </w:r>
      <w:r w:rsidR="00DD02A8">
        <w:rPr>
          <w:rFonts w:ascii="Arial" w:hAnsi="Arial" w:cs="Arial"/>
          <w:sz w:val="24"/>
          <w:szCs w:val="24"/>
        </w:rPr>
        <w:t xml:space="preserve">on-call </w:t>
      </w:r>
      <w:r>
        <w:rPr>
          <w:rFonts w:ascii="Arial" w:hAnsi="Arial" w:cs="Arial"/>
          <w:sz w:val="24"/>
          <w:szCs w:val="24"/>
        </w:rPr>
        <w:t xml:space="preserve">contracts executed or existing </w:t>
      </w:r>
      <w:r w:rsidR="00DD02A8">
        <w:rPr>
          <w:rFonts w:ascii="Arial" w:hAnsi="Arial" w:cs="Arial"/>
          <w:sz w:val="24"/>
          <w:szCs w:val="24"/>
        </w:rPr>
        <w:t xml:space="preserve">on-call </w:t>
      </w:r>
      <w:r>
        <w:rPr>
          <w:rFonts w:ascii="Arial" w:hAnsi="Arial" w:cs="Arial"/>
          <w:sz w:val="24"/>
          <w:szCs w:val="24"/>
        </w:rPr>
        <w:t>contracts amended after July 2010, the First Source Hiring Ordinance will apply. To comply, Task Orders &gt; $100K will require the collection of the First Source Hiring Ordinance forms from each of the subconsultants pledged on the Task.</w:t>
      </w:r>
      <w:r w:rsidR="00DD02A8">
        <w:rPr>
          <w:rFonts w:ascii="Arial" w:hAnsi="Arial" w:cs="Arial"/>
          <w:sz w:val="24"/>
          <w:szCs w:val="24"/>
        </w:rPr>
        <w:t xml:space="preserve"> The completed forms should be submitted to the Office of Contract Compliance.</w:t>
      </w:r>
      <w:r>
        <w:rPr>
          <w:rFonts w:ascii="Arial" w:hAnsi="Arial" w:cs="Arial"/>
          <w:sz w:val="24"/>
          <w:szCs w:val="24"/>
        </w:rPr>
        <w:t xml:space="preserve">  </w:t>
      </w:r>
    </w:p>
    <w:p w14:paraId="14ED9EF1" w14:textId="77777777" w:rsidR="000803E0" w:rsidRDefault="00B74779" w:rsidP="00B70EFE">
      <w:pPr>
        <w:numPr>
          <w:ilvl w:val="0"/>
          <w:numId w:val="35"/>
        </w:numPr>
        <w:tabs>
          <w:tab w:val="clear" w:pos="1080"/>
          <w:tab w:val="left" w:pos="1260"/>
          <w:tab w:val="left" w:pos="1350"/>
        </w:tabs>
        <w:rPr>
          <w:rFonts w:ascii="Arial" w:hAnsi="Arial" w:cs="Arial"/>
          <w:sz w:val="24"/>
          <w:szCs w:val="24"/>
        </w:rPr>
      </w:pPr>
      <w:r>
        <w:rPr>
          <w:rFonts w:ascii="Arial" w:hAnsi="Arial" w:cs="Arial"/>
          <w:sz w:val="24"/>
          <w:szCs w:val="24"/>
        </w:rPr>
        <w:t>Forward the Record of Selection and Negotiations checklist, the TOS Documents</w:t>
      </w:r>
    </w:p>
    <w:p w14:paraId="7AF73779" w14:textId="77777777" w:rsidR="00B74779" w:rsidRDefault="000803E0" w:rsidP="00B70EFE">
      <w:pPr>
        <w:tabs>
          <w:tab w:val="left" w:pos="1260"/>
        </w:tabs>
        <w:ind w:left="720"/>
        <w:rPr>
          <w:rFonts w:ascii="Arial" w:hAnsi="Arial" w:cs="Arial"/>
          <w:sz w:val="24"/>
          <w:szCs w:val="24"/>
        </w:rPr>
      </w:pPr>
      <w:r>
        <w:rPr>
          <w:rFonts w:ascii="Arial" w:hAnsi="Arial" w:cs="Arial"/>
          <w:sz w:val="24"/>
          <w:szCs w:val="24"/>
        </w:rPr>
        <w:tab/>
      </w:r>
      <w:r w:rsidR="00B74779">
        <w:rPr>
          <w:rFonts w:ascii="Arial" w:hAnsi="Arial" w:cs="Arial"/>
          <w:sz w:val="24"/>
          <w:szCs w:val="24"/>
        </w:rPr>
        <w:t>Report</w:t>
      </w:r>
      <w:r w:rsidR="00DF281E">
        <w:rPr>
          <w:rFonts w:ascii="Arial" w:hAnsi="Arial" w:cs="Arial"/>
          <w:sz w:val="24"/>
          <w:szCs w:val="24"/>
        </w:rPr>
        <w:t>,</w:t>
      </w:r>
      <w:r w:rsidR="00B74779">
        <w:rPr>
          <w:rFonts w:ascii="Arial" w:hAnsi="Arial" w:cs="Arial"/>
          <w:sz w:val="24"/>
          <w:szCs w:val="24"/>
        </w:rPr>
        <w:t xml:space="preserve"> and the NTP to PACD for review</w:t>
      </w:r>
      <w:r w:rsidR="00BE7BF2">
        <w:rPr>
          <w:rFonts w:ascii="Arial" w:hAnsi="Arial" w:cs="Arial"/>
          <w:sz w:val="24"/>
          <w:szCs w:val="24"/>
        </w:rPr>
        <w:t>.</w:t>
      </w:r>
    </w:p>
    <w:p w14:paraId="79181870" w14:textId="77777777" w:rsidR="00DF281E" w:rsidRDefault="00EA18D1" w:rsidP="00B70EFE">
      <w:pPr>
        <w:numPr>
          <w:ilvl w:val="1"/>
          <w:numId w:val="18"/>
        </w:numPr>
        <w:tabs>
          <w:tab w:val="clear" w:pos="2520"/>
          <w:tab w:val="num" w:pos="1620"/>
        </w:tabs>
        <w:ind w:hanging="1260"/>
        <w:rPr>
          <w:rFonts w:ascii="Arial" w:hAnsi="Arial" w:cs="Arial"/>
          <w:sz w:val="24"/>
          <w:szCs w:val="24"/>
        </w:rPr>
      </w:pPr>
      <w:r>
        <w:rPr>
          <w:rFonts w:ascii="Arial" w:hAnsi="Arial" w:cs="Arial"/>
          <w:sz w:val="24"/>
          <w:szCs w:val="24"/>
        </w:rPr>
        <w:t>Once</w:t>
      </w:r>
      <w:r w:rsidR="00B74779">
        <w:rPr>
          <w:rFonts w:ascii="Arial" w:hAnsi="Arial" w:cs="Arial"/>
          <w:sz w:val="24"/>
          <w:szCs w:val="24"/>
        </w:rPr>
        <w:t xml:space="preserve"> all the documents on the checklist </w:t>
      </w:r>
      <w:r w:rsidR="00DF281E">
        <w:rPr>
          <w:rFonts w:ascii="Arial" w:hAnsi="Arial" w:cs="Arial"/>
          <w:sz w:val="24"/>
          <w:szCs w:val="24"/>
        </w:rPr>
        <w:t xml:space="preserve">have been reviewed for </w:t>
      </w:r>
      <w:r w:rsidR="00B74779">
        <w:rPr>
          <w:rFonts w:ascii="Arial" w:hAnsi="Arial" w:cs="Arial"/>
          <w:sz w:val="24"/>
          <w:szCs w:val="24"/>
        </w:rPr>
        <w:t>complet</w:t>
      </w:r>
      <w:r w:rsidR="00DF281E">
        <w:rPr>
          <w:rFonts w:ascii="Arial" w:hAnsi="Arial" w:cs="Arial"/>
          <w:sz w:val="24"/>
          <w:szCs w:val="24"/>
        </w:rPr>
        <w:t>ion</w:t>
      </w:r>
      <w:r>
        <w:rPr>
          <w:rFonts w:ascii="Arial" w:hAnsi="Arial" w:cs="Arial"/>
          <w:sz w:val="24"/>
          <w:szCs w:val="24"/>
        </w:rPr>
        <w:t>,</w:t>
      </w:r>
    </w:p>
    <w:p w14:paraId="2C6E67B7" w14:textId="77777777" w:rsidR="00EA18D1" w:rsidRDefault="00D72CC4" w:rsidP="00B70EFE">
      <w:pPr>
        <w:ind w:left="1440" w:firstLine="180"/>
        <w:rPr>
          <w:rFonts w:ascii="Arial" w:hAnsi="Arial" w:cs="Arial"/>
          <w:sz w:val="24"/>
          <w:szCs w:val="24"/>
        </w:rPr>
      </w:pPr>
      <w:r>
        <w:rPr>
          <w:rFonts w:ascii="Arial" w:hAnsi="Arial" w:cs="Arial"/>
          <w:sz w:val="24"/>
          <w:szCs w:val="24"/>
        </w:rPr>
        <w:t>the PACD Division Engineer</w:t>
      </w:r>
      <w:r w:rsidR="00EA18D1">
        <w:rPr>
          <w:rFonts w:ascii="Arial" w:hAnsi="Arial" w:cs="Arial"/>
          <w:sz w:val="24"/>
          <w:szCs w:val="24"/>
        </w:rPr>
        <w:t xml:space="preserve"> will sign the NTP</w:t>
      </w:r>
      <w:r w:rsidR="00BE7BF2">
        <w:rPr>
          <w:rFonts w:ascii="Arial" w:hAnsi="Arial" w:cs="Arial"/>
          <w:sz w:val="24"/>
          <w:szCs w:val="24"/>
        </w:rPr>
        <w:t>.</w:t>
      </w:r>
    </w:p>
    <w:p w14:paraId="228DA808" w14:textId="77777777" w:rsidR="00B74779" w:rsidRPr="00B25718" w:rsidRDefault="00EA18D1" w:rsidP="00B70EFE">
      <w:pPr>
        <w:numPr>
          <w:ilvl w:val="1"/>
          <w:numId w:val="18"/>
        </w:numPr>
        <w:tabs>
          <w:tab w:val="clear" w:pos="2520"/>
          <w:tab w:val="num" w:pos="1620"/>
        </w:tabs>
        <w:ind w:hanging="1260"/>
        <w:rPr>
          <w:rFonts w:ascii="Arial" w:hAnsi="Arial" w:cs="Arial"/>
          <w:sz w:val="24"/>
          <w:szCs w:val="24"/>
        </w:rPr>
      </w:pPr>
      <w:r>
        <w:rPr>
          <w:rFonts w:ascii="Arial" w:hAnsi="Arial" w:cs="Arial"/>
          <w:sz w:val="24"/>
          <w:szCs w:val="24"/>
        </w:rPr>
        <w:t xml:space="preserve">The </w:t>
      </w:r>
      <w:r w:rsidR="00DF281E">
        <w:rPr>
          <w:rFonts w:ascii="Arial" w:hAnsi="Arial" w:cs="Arial"/>
          <w:sz w:val="24"/>
          <w:szCs w:val="24"/>
        </w:rPr>
        <w:t xml:space="preserve">signed </w:t>
      </w:r>
      <w:r>
        <w:rPr>
          <w:rFonts w:ascii="Arial" w:hAnsi="Arial" w:cs="Arial"/>
          <w:sz w:val="24"/>
          <w:szCs w:val="24"/>
        </w:rPr>
        <w:t xml:space="preserve">NTP will be sent back to the </w:t>
      </w:r>
      <w:r w:rsidR="00DF281E">
        <w:rPr>
          <w:rFonts w:ascii="Arial" w:hAnsi="Arial" w:cs="Arial"/>
          <w:sz w:val="24"/>
          <w:szCs w:val="24"/>
        </w:rPr>
        <w:t>i</w:t>
      </w:r>
      <w:r w:rsidR="00FD1FCD">
        <w:rPr>
          <w:rFonts w:ascii="Arial" w:hAnsi="Arial" w:cs="Arial"/>
          <w:sz w:val="24"/>
          <w:szCs w:val="24"/>
        </w:rPr>
        <w:t>nitiator for issuance to the c</w:t>
      </w:r>
      <w:r>
        <w:rPr>
          <w:rFonts w:ascii="Arial" w:hAnsi="Arial" w:cs="Arial"/>
          <w:sz w:val="24"/>
          <w:szCs w:val="24"/>
        </w:rPr>
        <w:t>onsultant</w:t>
      </w:r>
      <w:r w:rsidR="00BE7BF2">
        <w:rPr>
          <w:rFonts w:ascii="Arial" w:hAnsi="Arial" w:cs="Arial"/>
          <w:sz w:val="24"/>
          <w:szCs w:val="24"/>
        </w:rPr>
        <w:t>.</w:t>
      </w:r>
    </w:p>
    <w:p w14:paraId="2F73F880" w14:textId="77777777" w:rsidR="00954BD3" w:rsidRDefault="008563AF" w:rsidP="00B70EFE">
      <w:pPr>
        <w:pStyle w:val="Heading6"/>
        <w:numPr>
          <w:ilvl w:val="0"/>
          <w:numId w:val="35"/>
        </w:numPr>
        <w:tabs>
          <w:tab w:val="clear" w:pos="1080"/>
          <w:tab w:val="num" w:pos="1260"/>
        </w:tabs>
        <w:ind w:left="1260" w:hanging="540"/>
      </w:pPr>
      <w:r>
        <w:t xml:space="preserve">BOE’s </w:t>
      </w:r>
      <w:r w:rsidR="00954BD3">
        <w:t xml:space="preserve">Contract </w:t>
      </w:r>
      <w:r w:rsidR="006017D9">
        <w:t xml:space="preserve">Manager or PSCS Coordinator </w:t>
      </w:r>
      <w:r w:rsidR="00954BD3">
        <w:t>enters the required information about the Task Order into the PSCS.  The PQOC List will be automatically updated and rotated, as appropriate.</w:t>
      </w:r>
    </w:p>
    <w:p w14:paraId="0F1105D1" w14:textId="77777777" w:rsidR="00954BD3" w:rsidRDefault="00954BD3">
      <w:pPr>
        <w:ind w:left="360"/>
        <w:rPr>
          <w:rFonts w:ascii="Arial" w:hAnsi="Arial"/>
          <w:sz w:val="24"/>
        </w:rPr>
      </w:pPr>
    </w:p>
    <w:p w14:paraId="1B18E910" w14:textId="77777777" w:rsidR="00954BD3" w:rsidRDefault="00954BD3">
      <w:pPr>
        <w:pStyle w:val="Heading1"/>
        <w:ind w:left="720" w:hanging="720"/>
      </w:pPr>
      <w:r>
        <w:lastRenderedPageBreak/>
        <w:t>VII</w:t>
      </w:r>
      <w:r>
        <w:tab/>
        <w:t>Managing the Contract</w:t>
      </w:r>
    </w:p>
    <w:p w14:paraId="25B1BEE4" w14:textId="77777777" w:rsidR="00C37BF9" w:rsidRPr="00B25718" w:rsidRDefault="00C37BF9" w:rsidP="00054CCE">
      <w:pPr>
        <w:numPr>
          <w:ilvl w:val="0"/>
          <w:numId w:val="7"/>
        </w:numPr>
        <w:tabs>
          <w:tab w:val="clear" w:pos="1800"/>
        </w:tabs>
        <w:ind w:left="1260" w:hanging="540"/>
        <w:rPr>
          <w:rFonts w:ascii="Arial" w:hAnsi="Arial"/>
          <w:sz w:val="24"/>
        </w:rPr>
      </w:pPr>
      <w:r w:rsidRPr="00B25718">
        <w:rPr>
          <w:rFonts w:ascii="Arial" w:hAnsi="Arial"/>
          <w:sz w:val="24"/>
        </w:rPr>
        <w:t xml:space="preserve">Once the Notice to Proceed is issued, the selected </w:t>
      </w:r>
      <w:r w:rsidR="00793E92">
        <w:rPr>
          <w:rFonts w:ascii="Arial" w:hAnsi="Arial"/>
          <w:sz w:val="24"/>
        </w:rPr>
        <w:t>c</w:t>
      </w:r>
      <w:r w:rsidRPr="00B25718">
        <w:rPr>
          <w:rFonts w:ascii="Arial" w:hAnsi="Arial"/>
          <w:sz w:val="24"/>
        </w:rPr>
        <w:t xml:space="preserve">onsultant </w:t>
      </w:r>
      <w:r w:rsidR="003E27A2" w:rsidRPr="00B25718">
        <w:rPr>
          <w:rFonts w:ascii="Arial" w:hAnsi="Arial"/>
          <w:sz w:val="24"/>
        </w:rPr>
        <w:t xml:space="preserve">must </w:t>
      </w:r>
      <w:r w:rsidRPr="00B25718">
        <w:rPr>
          <w:rFonts w:ascii="Arial" w:hAnsi="Arial"/>
          <w:sz w:val="24"/>
        </w:rPr>
        <w:t>complete the work as specified in the Task Order.  However, if ther</w:t>
      </w:r>
      <w:r w:rsidR="003E27A2" w:rsidRPr="00B25718">
        <w:rPr>
          <w:rFonts w:ascii="Arial" w:hAnsi="Arial"/>
          <w:sz w:val="24"/>
        </w:rPr>
        <w:t xml:space="preserve">e is a physical, unanticipated, </w:t>
      </w:r>
      <w:r w:rsidRPr="00B25718">
        <w:rPr>
          <w:rFonts w:ascii="Arial" w:hAnsi="Arial"/>
          <w:sz w:val="24"/>
        </w:rPr>
        <w:t xml:space="preserve">change of conditions in the field causing a change of scope to the original Task Order, the </w:t>
      </w:r>
      <w:r w:rsidR="00054CCE">
        <w:rPr>
          <w:rFonts w:ascii="Arial" w:hAnsi="Arial"/>
          <w:sz w:val="24"/>
        </w:rPr>
        <w:t xml:space="preserve">Bureau's </w:t>
      </w:r>
      <w:r w:rsidRPr="00B25718">
        <w:rPr>
          <w:rFonts w:ascii="Arial" w:hAnsi="Arial"/>
          <w:sz w:val="24"/>
        </w:rPr>
        <w:t>Board of Public Works</w:t>
      </w:r>
      <w:r w:rsidR="00054CCE">
        <w:rPr>
          <w:rFonts w:ascii="Arial" w:hAnsi="Arial"/>
          <w:sz w:val="24"/>
        </w:rPr>
        <w:t xml:space="preserve"> Liaison Commissioner</w:t>
      </w:r>
      <w:r w:rsidRPr="00B25718">
        <w:rPr>
          <w:rFonts w:ascii="Arial" w:hAnsi="Arial"/>
          <w:sz w:val="24"/>
        </w:rPr>
        <w:t xml:space="preserve"> must be briefed when the Task Order is expected to exceed $100,000.  </w:t>
      </w:r>
      <w:r w:rsidR="00516B0D">
        <w:rPr>
          <w:rFonts w:ascii="Arial" w:hAnsi="Arial"/>
          <w:sz w:val="24"/>
        </w:rPr>
        <w:t>A Board Report is required for all Task Orders that are revised to exceed $100,000.</w:t>
      </w:r>
      <w:r w:rsidRPr="00B25718">
        <w:rPr>
          <w:rFonts w:ascii="Arial" w:hAnsi="Arial"/>
          <w:sz w:val="24"/>
        </w:rPr>
        <w:t xml:space="preserve">  </w:t>
      </w:r>
      <w:r w:rsidR="00516B0D">
        <w:rPr>
          <w:rFonts w:ascii="Arial" w:hAnsi="Arial"/>
          <w:sz w:val="24"/>
        </w:rPr>
        <w:t xml:space="preserve">Although </w:t>
      </w:r>
      <w:r w:rsidR="00E86957">
        <w:rPr>
          <w:rFonts w:ascii="Arial" w:hAnsi="Arial"/>
          <w:sz w:val="24"/>
        </w:rPr>
        <w:t>MBE/WBE</w:t>
      </w:r>
      <w:r w:rsidR="00B1611E">
        <w:rPr>
          <w:rFonts w:ascii="Arial" w:hAnsi="Arial"/>
          <w:sz w:val="24"/>
        </w:rPr>
        <w:t>/SBE/EBE/DVBE</w:t>
      </w:r>
      <w:r w:rsidR="00E86957">
        <w:rPr>
          <w:rFonts w:ascii="Arial" w:hAnsi="Arial"/>
          <w:sz w:val="24"/>
        </w:rPr>
        <w:t xml:space="preserve">/DBE/OBE anticipated participation levels were not being tracked in PSCS for the Task Order when it was below $100,000, the </w:t>
      </w:r>
      <w:r w:rsidR="00516B0D">
        <w:rPr>
          <w:rFonts w:ascii="Arial" w:hAnsi="Arial"/>
          <w:sz w:val="24"/>
        </w:rPr>
        <w:t xml:space="preserve">system will </w:t>
      </w:r>
      <w:r w:rsidR="005A7453">
        <w:rPr>
          <w:rFonts w:ascii="Arial" w:hAnsi="Arial"/>
          <w:sz w:val="24"/>
        </w:rPr>
        <w:t xml:space="preserve">track subconsultant usage </w:t>
      </w:r>
      <w:r w:rsidR="00516B0D">
        <w:rPr>
          <w:rFonts w:ascii="Arial" w:hAnsi="Arial"/>
          <w:sz w:val="24"/>
        </w:rPr>
        <w:t>once the budget authority exceeds $100,000</w:t>
      </w:r>
      <w:r w:rsidR="008C06F9">
        <w:rPr>
          <w:rFonts w:ascii="Arial" w:hAnsi="Arial"/>
          <w:sz w:val="24"/>
        </w:rPr>
        <w:t>,</w:t>
      </w:r>
      <w:r w:rsidR="00516B0D">
        <w:rPr>
          <w:rFonts w:ascii="Arial" w:hAnsi="Arial"/>
          <w:sz w:val="24"/>
        </w:rPr>
        <w:t xml:space="preserve"> unless a waiver is received from the Mayor’s Office and it is so noted in PSCS. For Tasks that are </w:t>
      </w:r>
      <w:r w:rsidR="00C0233B">
        <w:rPr>
          <w:rFonts w:ascii="Arial" w:hAnsi="Arial"/>
          <w:sz w:val="24"/>
        </w:rPr>
        <w:t>issued</w:t>
      </w:r>
      <w:r w:rsidR="00516B0D">
        <w:rPr>
          <w:rFonts w:ascii="Arial" w:hAnsi="Arial"/>
          <w:sz w:val="24"/>
        </w:rPr>
        <w:t xml:space="preserve"> near the $100,000 mark, </w:t>
      </w:r>
      <w:r w:rsidR="005A7453">
        <w:rPr>
          <w:rFonts w:ascii="Arial" w:hAnsi="Arial"/>
          <w:sz w:val="24"/>
        </w:rPr>
        <w:t xml:space="preserve">the consultant should be encouraged to utilize subconsultants and track their usage </w:t>
      </w:r>
      <w:r w:rsidR="00516B0D">
        <w:rPr>
          <w:rFonts w:ascii="Arial" w:hAnsi="Arial"/>
          <w:sz w:val="24"/>
        </w:rPr>
        <w:t xml:space="preserve">in the event the Task is later revised </w:t>
      </w:r>
      <w:r w:rsidR="005A7453">
        <w:rPr>
          <w:rFonts w:ascii="Arial" w:hAnsi="Arial"/>
          <w:sz w:val="24"/>
        </w:rPr>
        <w:t>to exceed $100,000.</w:t>
      </w:r>
    </w:p>
    <w:p w14:paraId="2EF4ED85" w14:textId="77777777" w:rsidR="00954BD3" w:rsidRPr="000F309B" w:rsidRDefault="00954BD3">
      <w:pPr>
        <w:numPr>
          <w:ilvl w:val="0"/>
          <w:numId w:val="7"/>
        </w:numPr>
        <w:tabs>
          <w:tab w:val="clear" w:pos="1800"/>
        </w:tabs>
        <w:ind w:left="1260" w:hanging="540"/>
        <w:rPr>
          <w:rFonts w:ascii="Arial" w:hAnsi="Arial"/>
          <w:sz w:val="24"/>
        </w:rPr>
      </w:pPr>
      <w:r w:rsidRPr="000F309B">
        <w:rPr>
          <w:rFonts w:ascii="Arial" w:hAnsi="Arial"/>
          <w:sz w:val="24"/>
        </w:rPr>
        <w:t xml:space="preserve">Invoices </w:t>
      </w:r>
      <w:r w:rsidR="00FC31D8" w:rsidRPr="000F309B">
        <w:rPr>
          <w:rFonts w:ascii="Arial" w:hAnsi="Arial"/>
          <w:sz w:val="24"/>
        </w:rPr>
        <w:t>must</w:t>
      </w:r>
      <w:r w:rsidRPr="000F309B">
        <w:rPr>
          <w:rFonts w:ascii="Arial" w:hAnsi="Arial"/>
          <w:sz w:val="24"/>
        </w:rPr>
        <w:t xml:space="preserve"> be submitted by the consultant to the BOE’s Contract </w:t>
      </w:r>
      <w:r w:rsidR="0068176B">
        <w:rPr>
          <w:rFonts w:ascii="Arial" w:hAnsi="Arial"/>
          <w:sz w:val="24"/>
        </w:rPr>
        <w:t>Manager</w:t>
      </w:r>
      <w:r w:rsidR="0068176B" w:rsidRPr="000F309B">
        <w:rPr>
          <w:rFonts w:ascii="Arial" w:hAnsi="Arial"/>
          <w:sz w:val="24"/>
        </w:rPr>
        <w:t xml:space="preserve"> </w:t>
      </w:r>
      <w:r w:rsidRPr="000F309B">
        <w:rPr>
          <w:rFonts w:ascii="Arial" w:hAnsi="Arial"/>
          <w:sz w:val="24"/>
        </w:rPr>
        <w:t>who is i</w:t>
      </w:r>
      <w:r w:rsidR="002765E6" w:rsidRPr="000F309B">
        <w:rPr>
          <w:rFonts w:ascii="Arial" w:hAnsi="Arial"/>
          <w:sz w:val="24"/>
        </w:rPr>
        <w:t xml:space="preserve">dentified in the contract.  </w:t>
      </w:r>
      <w:r w:rsidR="005A7453">
        <w:rPr>
          <w:rFonts w:ascii="Arial" w:hAnsi="Arial"/>
          <w:sz w:val="24"/>
        </w:rPr>
        <w:t xml:space="preserve">The </w:t>
      </w:r>
      <w:r w:rsidR="00054CCE" w:rsidRPr="000F309B">
        <w:rPr>
          <w:rFonts w:ascii="Arial" w:hAnsi="Arial"/>
          <w:sz w:val="24"/>
        </w:rPr>
        <w:t xml:space="preserve">Contract </w:t>
      </w:r>
      <w:r w:rsidR="0068176B">
        <w:rPr>
          <w:rFonts w:ascii="Arial" w:hAnsi="Arial"/>
          <w:sz w:val="24"/>
        </w:rPr>
        <w:t>Manager</w:t>
      </w:r>
      <w:r w:rsidR="0068176B" w:rsidRPr="000F309B">
        <w:rPr>
          <w:rFonts w:ascii="Arial" w:hAnsi="Arial"/>
          <w:sz w:val="24"/>
        </w:rPr>
        <w:t xml:space="preserve"> </w:t>
      </w:r>
      <w:r w:rsidR="0068176B">
        <w:rPr>
          <w:rFonts w:ascii="Arial" w:hAnsi="Arial"/>
          <w:sz w:val="24"/>
        </w:rPr>
        <w:t xml:space="preserve">or PSCS Coordinator </w:t>
      </w:r>
      <w:r w:rsidR="005A7453">
        <w:rPr>
          <w:rFonts w:ascii="Arial" w:hAnsi="Arial"/>
          <w:sz w:val="24"/>
        </w:rPr>
        <w:t xml:space="preserve">reviews the invoices and forwards them </w:t>
      </w:r>
      <w:r w:rsidRPr="000F309B">
        <w:rPr>
          <w:rFonts w:ascii="Arial" w:hAnsi="Arial"/>
          <w:sz w:val="24"/>
        </w:rPr>
        <w:t xml:space="preserve">to </w:t>
      </w:r>
      <w:r w:rsidR="005A7453">
        <w:rPr>
          <w:rFonts w:ascii="Arial" w:hAnsi="Arial"/>
          <w:sz w:val="24"/>
        </w:rPr>
        <w:t xml:space="preserve">the Office of </w:t>
      </w:r>
      <w:r w:rsidR="00FC31D8" w:rsidRPr="000F309B">
        <w:rPr>
          <w:rFonts w:ascii="Arial" w:hAnsi="Arial"/>
          <w:sz w:val="24"/>
        </w:rPr>
        <w:t>Accounting</w:t>
      </w:r>
      <w:r w:rsidR="005A7453">
        <w:rPr>
          <w:rFonts w:ascii="Arial" w:hAnsi="Arial"/>
          <w:sz w:val="24"/>
        </w:rPr>
        <w:t>, Department of Public Works</w:t>
      </w:r>
      <w:r w:rsidRPr="000F309B">
        <w:rPr>
          <w:rFonts w:ascii="Arial" w:hAnsi="Arial"/>
          <w:sz w:val="24"/>
        </w:rPr>
        <w:t xml:space="preserve">.  </w:t>
      </w:r>
      <w:r w:rsidR="00FC31D8" w:rsidRPr="000F309B">
        <w:rPr>
          <w:rFonts w:ascii="Arial" w:hAnsi="Arial"/>
          <w:sz w:val="24"/>
        </w:rPr>
        <w:t xml:space="preserve">If the Contract is being borrowed by another </w:t>
      </w:r>
      <w:r w:rsidR="0068176B">
        <w:rPr>
          <w:rFonts w:ascii="Arial" w:hAnsi="Arial"/>
          <w:sz w:val="24"/>
        </w:rPr>
        <w:t xml:space="preserve">City Department </w:t>
      </w:r>
      <w:r w:rsidR="00FC31D8" w:rsidRPr="000F309B">
        <w:rPr>
          <w:rFonts w:ascii="Arial" w:hAnsi="Arial"/>
          <w:sz w:val="24"/>
        </w:rPr>
        <w:t xml:space="preserve">or Bureau, the invoices must be reviewed and signed off by the office for which the work is being performed before the Contract </w:t>
      </w:r>
      <w:r w:rsidR="0068176B">
        <w:rPr>
          <w:rFonts w:ascii="Arial" w:hAnsi="Arial"/>
          <w:sz w:val="24"/>
        </w:rPr>
        <w:t>Manager or PSCS Coordinator</w:t>
      </w:r>
      <w:r w:rsidR="0068176B" w:rsidRPr="000F309B">
        <w:rPr>
          <w:rFonts w:ascii="Arial" w:hAnsi="Arial"/>
          <w:sz w:val="24"/>
        </w:rPr>
        <w:t xml:space="preserve"> </w:t>
      </w:r>
      <w:r w:rsidR="00FC31D8" w:rsidRPr="000F309B">
        <w:rPr>
          <w:rFonts w:ascii="Arial" w:hAnsi="Arial"/>
          <w:sz w:val="24"/>
        </w:rPr>
        <w:t xml:space="preserve">sends the invoices to </w:t>
      </w:r>
      <w:r w:rsidR="005A7453">
        <w:rPr>
          <w:rFonts w:ascii="Arial" w:hAnsi="Arial"/>
          <w:sz w:val="24"/>
        </w:rPr>
        <w:t xml:space="preserve">the Office of </w:t>
      </w:r>
      <w:r w:rsidR="00FC31D8" w:rsidRPr="000F309B">
        <w:rPr>
          <w:rFonts w:ascii="Arial" w:hAnsi="Arial"/>
          <w:sz w:val="24"/>
        </w:rPr>
        <w:t xml:space="preserve">Accounting.  </w:t>
      </w:r>
      <w:r w:rsidRPr="000F309B">
        <w:rPr>
          <w:rFonts w:ascii="Arial" w:hAnsi="Arial"/>
          <w:sz w:val="24"/>
        </w:rPr>
        <w:t xml:space="preserve">Invoices shall include, but not </w:t>
      </w:r>
      <w:r w:rsidR="00054CCE" w:rsidRPr="000F309B">
        <w:rPr>
          <w:rFonts w:ascii="Arial" w:hAnsi="Arial"/>
          <w:sz w:val="24"/>
        </w:rPr>
        <w:t xml:space="preserve">be </w:t>
      </w:r>
      <w:r w:rsidRPr="000F309B">
        <w:rPr>
          <w:rFonts w:ascii="Arial" w:hAnsi="Arial"/>
          <w:sz w:val="24"/>
        </w:rPr>
        <w:t>limited to, the following:</w:t>
      </w:r>
    </w:p>
    <w:p w14:paraId="0548E61B" w14:textId="77777777" w:rsidR="00054CCE" w:rsidRPr="000F309B" w:rsidRDefault="00054CCE" w:rsidP="00054CCE">
      <w:pPr>
        <w:numPr>
          <w:ilvl w:val="0"/>
          <w:numId w:val="25"/>
        </w:numPr>
        <w:tabs>
          <w:tab w:val="clear" w:pos="360"/>
        </w:tabs>
        <w:ind w:left="1620"/>
        <w:rPr>
          <w:rFonts w:ascii="Arial" w:hAnsi="Arial"/>
          <w:sz w:val="24"/>
        </w:rPr>
      </w:pPr>
      <w:r w:rsidRPr="000F309B">
        <w:rPr>
          <w:rFonts w:ascii="Arial" w:hAnsi="Arial"/>
          <w:sz w:val="24"/>
        </w:rPr>
        <w:t>Reference to the Task Order being invoiced</w:t>
      </w:r>
    </w:p>
    <w:p w14:paraId="58B044AB" w14:textId="77777777" w:rsidR="00954BD3" w:rsidRDefault="00954BD3">
      <w:pPr>
        <w:numPr>
          <w:ilvl w:val="0"/>
          <w:numId w:val="25"/>
        </w:numPr>
        <w:tabs>
          <w:tab w:val="clear" w:pos="360"/>
        </w:tabs>
        <w:ind w:left="1620"/>
        <w:rPr>
          <w:rFonts w:ascii="Arial" w:hAnsi="Arial"/>
          <w:sz w:val="24"/>
        </w:rPr>
      </w:pPr>
      <w:r>
        <w:rPr>
          <w:rFonts w:ascii="Arial" w:hAnsi="Arial"/>
          <w:sz w:val="24"/>
        </w:rPr>
        <w:t>Invoice Date</w:t>
      </w:r>
    </w:p>
    <w:p w14:paraId="7D472A0F" w14:textId="77777777" w:rsidR="00954BD3" w:rsidRDefault="00954BD3">
      <w:pPr>
        <w:numPr>
          <w:ilvl w:val="0"/>
          <w:numId w:val="25"/>
        </w:numPr>
        <w:tabs>
          <w:tab w:val="clear" w:pos="360"/>
        </w:tabs>
        <w:ind w:left="1620"/>
        <w:rPr>
          <w:rFonts w:ascii="Arial" w:hAnsi="Arial"/>
          <w:sz w:val="24"/>
        </w:rPr>
      </w:pPr>
      <w:r>
        <w:rPr>
          <w:rFonts w:ascii="Arial" w:hAnsi="Arial"/>
          <w:sz w:val="24"/>
        </w:rPr>
        <w:t>Total Invoice Amount</w:t>
      </w:r>
    </w:p>
    <w:p w14:paraId="2E258EC4" w14:textId="77777777" w:rsidR="00954BD3" w:rsidRDefault="00954BD3">
      <w:pPr>
        <w:numPr>
          <w:ilvl w:val="0"/>
          <w:numId w:val="25"/>
        </w:numPr>
        <w:tabs>
          <w:tab w:val="clear" w:pos="360"/>
        </w:tabs>
        <w:ind w:left="1620"/>
        <w:rPr>
          <w:rFonts w:ascii="Arial" w:hAnsi="Arial"/>
          <w:sz w:val="24"/>
        </w:rPr>
      </w:pPr>
      <w:r>
        <w:rPr>
          <w:rFonts w:ascii="Arial" w:hAnsi="Arial"/>
          <w:sz w:val="24"/>
        </w:rPr>
        <w:t>Subconsultant Invoiced</w:t>
      </w:r>
      <w:r w:rsidR="00054CCE">
        <w:rPr>
          <w:rFonts w:ascii="Arial" w:hAnsi="Arial"/>
          <w:sz w:val="24"/>
        </w:rPr>
        <w:t xml:space="preserve"> amounts</w:t>
      </w:r>
      <w:r w:rsidR="00FB6E68">
        <w:rPr>
          <w:rFonts w:ascii="Arial" w:hAnsi="Arial"/>
          <w:sz w:val="24"/>
        </w:rPr>
        <w:t xml:space="preserve"> (Subconsultant Utilization Invoice attachment)</w:t>
      </w:r>
    </w:p>
    <w:p w14:paraId="71E2BEDB" w14:textId="77777777" w:rsidR="00C71811" w:rsidRDefault="00C71811">
      <w:pPr>
        <w:numPr>
          <w:ilvl w:val="0"/>
          <w:numId w:val="25"/>
        </w:numPr>
        <w:tabs>
          <w:tab w:val="clear" w:pos="360"/>
        </w:tabs>
        <w:ind w:left="1620"/>
        <w:rPr>
          <w:rFonts w:ascii="Arial" w:hAnsi="Arial"/>
          <w:sz w:val="24"/>
        </w:rPr>
      </w:pPr>
      <w:r>
        <w:rPr>
          <w:rFonts w:ascii="Arial" w:hAnsi="Arial"/>
          <w:sz w:val="24"/>
        </w:rPr>
        <w:t>Total Invoiced to Date on the Task Order</w:t>
      </w:r>
    </w:p>
    <w:p w14:paraId="22C0C69B" w14:textId="77777777" w:rsidR="00954BD3" w:rsidRDefault="002765E6" w:rsidP="00EA4D4C">
      <w:pPr>
        <w:numPr>
          <w:ilvl w:val="0"/>
          <w:numId w:val="7"/>
        </w:numPr>
        <w:tabs>
          <w:tab w:val="clear" w:pos="1800"/>
          <w:tab w:val="num" w:pos="1260"/>
        </w:tabs>
        <w:ind w:left="1260" w:hanging="540"/>
        <w:rPr>
          <w:rFonts w:ascii="Arial" w:hAnsi="Arial"/>
          <w:sz w:val="24"/>
        </w:rPr>
      </w:pPr>
      <w:r>
        <w:rPr>
          <w:rFonts w:ascii="Arial" w:hAnsi="Arial"/>
          <w:sz w:val="24"/>
        </w:rPr>
        <w:t xml:space="preserve">BOE’s </w:t>
      </w:r>
      <w:r w:rsidR="00954BD3">
        <w:rPr>
          <w:rFonts w:ascii="Arial" w:hAnsi="Arial"/>
          <w:sz w:val="24"/>
        </w:rPr>
        <w:t xml:space="preserve">Contract </w:t>
      </w:r>
      <w:r w:rsidR="0068176B">
        <w:rPr>
          <w:rFonts w:ascii="Arial" w:hAnsi="Arial"/>
          <w:sz w:val="24"/>
        </w:rPr>
        <w:t xml:space="preserve">Manager or PSCS Coordinator </w:t>
      </w:r>
      <w:r w:rsidR="00954BD3">
        <w:rPr>
          <w:rFonts w:ascii="Arial" w:hAnsi="Arial"/>
          <w:sz w:val="24"/>
        </w:rPr>
        <w:t xml:space="preserve">inputs </w:t>
      </w:r>
      <w:r w:rsidR="00FB6E68">
        <w:rPr>
          <w:rFonts w:ascii="Arial" w:hAnsi="Arial"/>
          <w:sz w:val="24"/>
        </w:rPr>
        <w:t xml:space="preserve">the </w:t>
      </w:r>
      <w:r w:rsidR="00954BD3">
        <w:rPr>
          <w:rFonts w:ascii="Arial" w:hAnsi="Arial"/>
          <w:sz w:val="24"/>
        </w:rPr>
        <w:t>invoice and MBE/WBE</w:t>
      </w:r>
      <w:r w:rsidR="00B1611E">
        <w:rPr>
          <w:rFonts w:ascii="Arial" w:hAnsi="Arial"/>
          <w:sz w:val="24"/>
        </w:rPr>
        <w:t>/SBE/EBE/DVBE</w:t>
      </w:r>
      <w:r w:rsidR="00954BD3">
        <w:rPr>
          <w:rFonts w:ascii="Arial" w:hAnsi="Arial"/>
          <w:sz w:val="24"/>
        </w:rPr>
        <w:t>/DBE/OBE information into PSCS.</w:t>
      </w:r>
    </w:p>
    <w:p w14:paraId="588FE347" w14:textId="77777777" w:rsidR="00954BD3" w:rsidRDefault="00137429" w:rsidP="00EA4D4C">
      <w:pPr>
        <w:numPr>
          <w:ilvl w:val="0"/>
          <w:numId w:val="7"/>
        </w:numPr>
        <w:tabs>
          <w:tab w:val="clear" w:pos="1800"/>
          <w:tab w:val="num" w:pos="1260"/>
        </w:tabs>
        <w:ind w:left="1260" w:hanging="540"/>
        <w:rPr>
          <w:rFonts w:ascii="Arial" w:hAnsi="Arial"/>
          <w:sz w:val="24"/>
        </w:rPr>
      </w:pPr>
      <w:r>
        <w:rPr>
          <w:rFonts w:ascii="Arial" w:hAnsi="Arial"/>
          <w:sz w:val="24"/>
        </w:rPr>
        <w:t>C</w:t>
      </w:r>
      <w:r w:rsidR="00954BD3">
        <w:rPr>
          <w:rFonts w:ascii="Arial" w:hAnsi="Arial"/>
          <w:sz w:val="24"/>
        </w:rPr>
        <w:t xml:space="preserve">onsultants are to use the subconsultants that were listed in </w:t>
      </w:r>
      <w:r>
        <w:rPr>
          <w:rFonts w:ascii="Arial" w:hAnsi="Arial"/>
          <w:sz w:val="24"/>
        </w:rPr>
        <w:t xml:space="preserve">the </w:t>
      </w:r>
      <w:r w:rsidR="00954BD3">
        <w:rPr>
          <w:rFonts w:ascii="Arial" w:hAnsi="Arial"/>
          <w:sz w:val="24"/>
        </w:rPr>
        <w:t xml:space="preserve">Schedule A of their </w:t>
      </w:r>
      <w:r>
        <w:rPr>
          <w:rFonts w:ascii="Arial" w:hAnsi="Arial"/>
          <w:sz w:val="24"/>
        </w:rPr>
        <w:t>RFQ proposal’s MBE/WBE</w:t>
      </w:r>
      <w:r w:rsidR="00B1611E">
        <w:rPr>
          <w:rFonts w:ascii="Arial" w:hAnsi="Arial"/>
          <w:sz w:val="24"/>
        </w:rPr>
        <w:t>/SBE/EBE/DVBE</w:t>
      </w:r>
      <w:r>
        <w:rPr>
          <w:rFonts w:ascii="Arial" w:hAnsi="Arial"/>
          <w:sz w:val="24"/>
        </w:rPr>
        <w:t xml:space="preserve">/OBE Outreach </w:t>
      </w:r>
      <w:proofErr w:type="gramStart"/>
      <w:r>
        <w:rPr>
          <w:rFonts w:ascii="Arial" w:hAnsi="Arial"/>
          <w:sz w:val="24"/>
        </w:rPr>
        <w:t xml:space="preserve">Program </w:t>
      </w:r>
      <w:r w:rsidR="00954BD3">
        <w:rPr>
          <w:rFonts w:ascii="Arial" w:hAnsi="Arial"/>
          <w:sz w:val="24"/>
        </w:rPr>
        <w:t xml:space="preserve"> documentation</w:t>
      </w:r>
      <w:proofErr w:type="gramEnd"/>
      <w:r w:rsidR="00954BD3">
        <w:rPr>
          <w:rFonts w:ascii="Arial" w:hAnsi="Arial"/>
          <w:sz w:val="24"/>
        </w:rPr>
        <w:t xml:space="preserve">.  If there are specific business reasons for adding subconsultants for </w:t>
      </w:r>
      <w:r w:rsidR="00CD4F44">
        <w:rPr>
          <w:rFonts w:ascii="Arial" w:hAnsi="Arial"/>
          <w:sz w:val="24"/>
        </w:rPr>
        <w:t>certain</w:t>
      </w:r>
      <w:r w:rsidR="00954BD3">
        <w:rPr>
          <w:rFonts w:ascii="Arial" w:hAnsi="Arial"/>
          <w:sz w:val="24"/>
        </w:rPr>
        <w:t xml:space="preserve"> Task Orders, </w:t>
      </w:r>
      <w:r w:rsidR="005A7453">
        <w:rPr>
          <w:rFonts w:ascii="Arial" w:hAnsi="Arial"/>
          <w:sz w:val="24"/>
        </w:rPr>
        <w:t xml:space="preserve">the request from the firm, including the justification, </w:t>
      </w:r>
      <w:r w:rsidR="00B63E02">
        <w:rPr>
          <w:rFonts w:ascii="Arial" w:hAnsi="Arial"/>
          <w:sz w:val="24"/>
        </w:rPr>
        <w:t>and</w:t>
      </w:r>
      <w:r w:rsidR="005A7453">
        <w:rPr>
          <w:rFonts w:ascii="Arial" w:hAnsi="Arial"/>
          <w:sz w:val="24"/>
        </w:rPr>
        <w:t xml:space="preserve"> </w:t>
      </w:r>
      <w:r w:rsidR="00B63E02">
        <w:rPr>
          <w:rFonts w:ascii="Arial" w:hAnsi="Arial"/>
          <w:sz w:val="24"/>
        </w:rPr>
        <w:t xml:space="preserve">documentation supporting </w:t>
      </w:r>
      <w:r w:rsidR="005A7453">
        <w:rPr>
          <w:rFonts w:ascii="Arial" w:hAnsi="Arial"/>
          <w:sz w:val="24"/>
        </w:rPr>
        <w:t>the PM’s approval should be kept in the project file.</w:t>
      </w:r>
      <w:r w:rsidR="002765E6">
        <w:rPr>
          <w:rFonts w:ascii="Arial" w:hAnsi="Arial"/>
          <w:sz w:val="24"/>
        </w:rPr>
        <w:t xml:space="preserve"> Added subconsultants must be entered into the PSCS.</w:t>
      </w:r>
      <w:r w:rsidR="00954BD3">
        <w:rPr>
          <w:rFonts w:ascii="Arial" w:hAnsi="Arial"/>
          <w:sz w:val="24"/>
        </w:rPr>
        <w:t xml:space="preserve">  Subconsultant substitution requires the approval of </w:t>
      </w:r>
      <w:r w:rsidR="005A7453">
        <w:rPr>
          <w:rFonts w:ascii="Arial" w:hAnsi="Arial"/>
          <w:sz w:val="24"/>
        </w:rPr>
        <w:t xml:space="preserve">the </w:t>
      </w:r>
      <w:r w:rsidR="00954BD3">
        <w:rPr>
          <w:rFonts w:ascii="Arial" w:hAnsi="Arial"/>
          <w:sz w:val="24"/>
        </w:rPr>
        <w:t>BPW.</w:t>
      </w:r>
    </w:p>
    <w:p w14:paraId="230EF2C3" w14:textId="77777777" w:rsidR="00954BD3" w:rsidRPr="00B70EFE" w:rsidRDefault="00954BD3" w:rsidP="00EA4D4C">
      <w:pPr>
        <w:numPr>
          <w:ilvl w:val="0"/>
          <w:numId w:val="7"/>
        </w:numPr>
        <w:tabs>
          <w:tab w:val="clear" w:pos="1800"/>
          <w:tab w:val="num" w:pos="1260"/>
        </w:tabs>
        <w:ind w:left="1260" w:hanging="540"/>
        <w:rPr>
          <w:rFonts w:ascii="Arial" w:hAnsi="Arial"/>
          <w:color w:val="0000FF"/>
          <w:sz w:val="24"/>
        </w:rPr>
      </w:pPr>
      <w:r w:rsidRPr="008C06F9">
        <w:rPr>
          <w:rFonts w:ascii="Arial" w:hAnsi="Arial"/>
          <w:sz w:val="24"/>
        </w:rPr>
        <w:t xml:space="preserve">Encourage and work with </w:t>
      </w:r>
      <w:r w:rsidR="005A7453" w:rsidRPr="008C06F9">
        <w:rPr>
          <w:rFonts w:ascii="Arial" w:hAnsi="Arial"/>
          <w:sz w:val="24"/>
        </w:rPr>
        <w:t xml:space="preserve">the consultant </w:t>
      </w:r>
      <w:r w:rsidRPr="008C06F9">
        <w:rPr>
          <w:rFonts w:ascii="Arial" w:hAnsi="Arial"/>
          <w:sz w:val="24"/>
        </w:rPr>
        <w:t>to meet the pledged MBE/WBE</w:t>
      </w:r>
      <w:r w:rsidR="00B1611E">
        <w:rPr>
          <w:rFonts w:ascii="Arial" w:hAnsi="Arial"/>
          <w:sz w:val="24"/>
        </w:rPr>
        <w:t>/SBE/EBE/ DVBE</w:t>
      </w:r>
      <w:r w:rsidRPr="008C06F9">
        <w:rPr>
          <w:rFonts w:ascii="Arial" w:hAnsi="Arial"/>
          <w:sz w:val="24"/>
        </w:rPr>
        <w:t xml:space="preserve">/DBE/OBE percentages.  Actual subconsultant utilization will be measured by the deviation of actual invoices input </w:t>
      </w:r>
      <w:r w:rsidR="00870320" w:rsidRPr="008C06F9">
        <w:rPr>
          <w:rFonts w:ascii="Arial" w:hAnsi="Arial"/>
          <w:sz w:val="24"/>
        </w:rPr>
        <w:t>in</w:t>
      </w:r>
      <w:r w:rsidRPr="008C06F9">
        <w:rPr>
          <w:rFonts w:ascii="Arial" w:hAnsi="Arial"/>
          <w:sz w:val="24"/>
        </w:rPr>
        <w:t xml:space="preserve">to PSCS and the </w:t>
      </w:r>
      <w:r w:rsidR="008C06F9">
        <w:rPr>
          <w:rFonts w:ascii="Arial" w:hAnsi="Arial"/>
          <w:sz w:val="24"/>
        </w:rPr>
        <w:t>percentages</w:t>
      </w:r>
      <w:r w:rsidR="008C06F9">
        <w:rPr>
          <w:rFonts w:ascii="Arial" w:hAnsi="Arial"/>
          <w:color w:val="0000FF"/>
          <w:sz w:val="24"/>
        </w:rPr>
        <w:t xml:space="preserve"> </w:t>
      </w:r>
      <w:r w:rsidR="008C06F9" w:rsidRPr="00B70EFE">
        <w:rPr>
          <w:rFonts w:ascii="Arial" w:hAnsi="Arial"/>
          <w:sz w:val="24"/>
        </w:rPr>
        <w:t>pledged by the consultant</w:t>
      </w:r>
      <w:r w:rsidRPr="00291136">
        <w:rPr>
          <w:rFonts w:ascii="Arial" w:hAnsi="Arial"/>
          <w:sz w:val="24"/>
        </w:rPr>
        <w:t>.</w:t>
      </w:r>
      <w:r w:rsidRPr="00B70EFE">
        <w:rPr>
          <w:rFonts w:ascii="Arial" w:hAnsi="Arial"/>
          <w:color w:val="0000FF"/>
          <w:sz w:val="24"/>
        </w:rPr>
        <w:t xml:space="preserve"> </w:t>
      </w:r>
    </w:p>
    <w:p w14:paraId="0F83DFC3" w14:textId="77777777" w:rsidR="00954BD3" w:rsidRDefault="00954BD3" w:rsidP="00EA4D4C">
      <w:pPr>
        <w:numPr>
          <w:ilvl w:val="0"/>
          <w:numId w:val="7"/>
        </w:numPr>
        <w:tabs>
          <w:tab w:val="clear" w:pos="1800"/>
          <w:tab w:val="num" w:pos="1260"/>
        </w:tabs>
        <w:ind w:left="1260" w:hanging="540"/>
        <w:rPr>
          <w:rFonts w:ascii="Arial" w:hAnsi="Arial"/>
          <w:sz w:val="24"/>
        </w:rPr>
      </w:pPr>
      <w:r>
        <w:rPr>
          <w:rFonts w:ascii="Arial" w:hAnsi="Arial"/>
          <w:sz w:val="24"/>
        </w:rPr>
        <w:t xml:space="preserve">Do not issue </w:t>
      </w:r>
      <w:r w:rsidR="00870320">
        <w:rPr>
          <w:rFonts w:ascii="Arial" w:hAnsi="Arial"/>
          <w:sz w:val="24"/>
        </w:rPr>
        <w:t>a</w:t>
      </w:r>
      <w:r w:rsidR="00FB6E68">
        <w:rPr>
          <w:rFonts w:ascii="Arial" w:hAnsi="Arial"/>
          <w:sz w:val="24"/>
        </w:rPr>
        <w:t>ny</w:t>
      </w:r>
      <w:r w:rsidR="00870320">
        <w:rPr>
          <w:rFonts w:ascii="Arial" w:hAnsi="Arial"/>
          <w:sz w:val="24"/>
        </w:rPr>
        <w:t xml:space="preserve"> </w:t>
      </w:r>
      <w:r>
        <w:rPr>
          <w:rFonts w:ascii="Arial" w:hAnsi="Arial"/>
          <w:sz w:val="24"/>
        </w:rPr>
        <w:t xml:space="preserve">new TOS as the expiration date of the </w:t>
      </w:r>
      <w:r w:rsidR="00A90916">
        <w:rPr>
          <w:rFonts w:ascii="Arial" w:hAnsi="Arial"/>
          <w:sz w:val="24"/>
        </w:rPr>
        <w:t>PQOC</w:t>
      </w:r>
      <w:r>
        <w:rPr>
          <w:rFonts w:ascii="Arial" w:hAnsi="Arial"/>
          <w:sz w:val="24"/>
        </w:rPr>
        <w:t xml:space="preserve"> contract nears.  All work and/or services conducted under a TOS must be completed </w:t>
      </w:r>
      <w:r>
        <w:rPr>
          <w:rFonts w:ascii="Arial" w:hAnsi="Arial"/>
          <w:sz w:val="24"/>
          <w:u w:val="single"/>
        </w:rPr>
        <w:t>before</w:t>
      </w:r>
      <w:r>
        <w:rPr>
          <w:rFonts w:ascii="Arial" w:hAnsi="Arial"/>
          <w:sz w:val="24"/>
        </w:rPr>
        <w:t xml:space="preserve"> the expiration date of the contract.</w:t>
      </w:r>
    </w:p>
    <w:p w14:paraId="512BE2CD" w14:textId="77777777" w:rsidR="001C7BB9" w:rsidRDefault="003A6F43" w:rsidP="00EA4D4C">
      <w:pPr>
        <w:numPr>
          <w:ilvl w:val="0"/>
          <w:numId w:val="7"/>
        </w:numPr>
        <w:tabs>
          <w:tab w:val="clear" w:pos="1800"/>
          <w:tab w:val="num" w:pos="1260"/>
        </w:tabs>
        <w:ind w:left="1260" w:hanging="540"/>
        <w:rPr>
          <w:rFonts w:ascii="Arial" w:hAnsi="Arial"/>
          <w:sz w:val="24"/>
        </w:rPr>
      </w:pPr>
      <w:r>
        <w:rPr>
          <w:rFonts w:ascii="Arial" w:hAnsi="Arial"/>
          <w:sz w:val="24"/>
        </w:rPr>
        <w:t xml:space="preserve">Submit </w:t>
      </w:r>
      <w:r w:rsidR="00870320">
        <w:rPr>
          <w:rFonts w:ascii="Arial" w:hAnsi="Arial"/>
          <w:sz w:val="24"/>
        </w:rPr>
        <w:t xml:space="preserve">a </w:t>
      </w:r>
      <w:r>
        <w:rPr>
          <w:rFonts w:ascii="Arial" w:hAnsi="Arial"/>
          <w:sz w:val="24"/>
        </w:rPr>
        <w:t xml:space="preserve">Contractor Performance Evaluation to </w:t>
      </w:r>
      <w:r w:rsidR="00870320">
        <w:rPr>
          <w:rFonts w:ascii="Arial" w:hAnsi="Arial"/>
          <w:sz w:val="24"/>
        </w:rPr>
        <w:t xml:space="preserve">the </w:t>
      </w:r>
      <w:r>
        <w:rPr>
          <w:rFonts w:ascii="Arial" w:hAnsi="Arial"/>
          <w:sz w:val="24"/>
        </w:rPr>
        <w:t>BCA, Special Research &amp; Investigation Section upon termination of the Contract</w:t>
      </w:r>
      <w:r w:rsidR="001C7BB9">
        <w:rPr>
          <w:rFonts w:ascii="Arial" w:hAnsi="Arial"/>
          <w:sz w:val="24"/>
        </w:rPr>
        <w:t>.</w:t>
      </w:r>
    </w:p>
    <w:p w14:paraId="1BA8BDB3" w14:textId="77777777" w:rsidR="00954BD3" w:rsidRDefault="00954BD3">
      <w:pPr>
        <w:rPr>
          <w:rFonts w:ascii="Arial" w:hAnsi="Arial"/>
          <w:sz w:val="24"/>
        </w:rPr>
      </w:pPr>
    </w:p>
    <w:p w14:paraId="33822CBB" w14:textId="77777777" w:rsidR="00954BD3" w:rsidRDefault="00954BD3" w:rsidP="006579D4">
      <w:pPr>
        <w:ind w:left="720" w:hanging="720"/>
      </w:pPr>
      <w:r w:rsidRPr="006579D4">
        <w:rPr>
          <w:rFonts w:ascii="Arial" w:hAnsi="Arial" w:cs="Arial"/>
          <w:b/>
          <w:sz w:val="24"/>
          <w:szCs w:val="24"/>
        </w:rPr>
        <w:t>VIII</w:t>
      </w:r>
      <w:r>
        <w:tab/>
      </w:r>
      <w:r w:rsidRPr="006579D4">
        <w:rPr>
          <w:rFonts w:ascii="Arial" w:hAnsi="Arial" w:cs="Arial"/>
          <w:b/>
          <w:sz w:val="24"/>
          <w:szCs w:val="24"/>
        </w:rPr>
        <w:t xml:space="preserve">Start RFQ for </w:t>
      </w:r>
      <w:r w:rsidR="002765E6" w:rsidRPr="006579D4">
        <w:rPr>
          <w:rFonts w:ascii="Arial" w:hAnsi="Arial" w:cs="Arial"/>
          <w:b/>
          <w:sz w:val="24"/>
          <w:szCs w:val="24"/>
        </w:rPr>
        <w:t>new contracts 18-24 months before</w:t>
      </w:r>
      <w:r w:rsidRPr="006579D4">
        <w:rPr>
          <w:rFonts w:ascii="Arial" w:hAnsi="Arial" w:cs="Arial"/>
          <w:b/>
          <w:sz w:val="24"/>
          <w:szCs w:val="24"/>
        </w:rPr>
        <w:t xml:space="preserve"> the date of </w:t>
      </w:r>
      <w:r w:rsidR="002765E6" w:rsidRPr="006579D4">
        <w:rPr>
          <w:rFonts w:ascii="Arial" w:hAnsi="Arial" w:cs="Arial"/>
          <w:b/>
          <w:sz w:val="24"/>
          <w:szCs w:val="24"/>
        </w:rPr>
        <w:t xml:space="preserve">expiration </w:t>
      </w:r>
      <w:r w:rsidRPr="006579D4">
        <w:rPr>
          <w:rFonts w:ascii="Arial" w:hAnsi="Arial" w:cs="Arial"/>
          <w:b/>
          <w:sz w:val="24"/>
          <w:szCs w:val="24"/>
        </w:rPr>
        <w:t>of the current contracts.  New contracts should have just under 5-year terms.</w:t>
      </w:r>
    </w:p>
    <w:sectPr w:rsidR="00954BD3" w:rsidSect="00771D81">
      <w:footerReference w:type="default" r:id="rId8"/>
      <w:headerReference w:type="first" r:id="rId9"/>
      <w:footerReference w:type="first" r:id="rId10"/>
      <w:pgSz w:w="12240" w:h="15840" w:code="1"/>
      <w:pgMar w:top="1152" w:right="1152" w:bottom="115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7B621" w14:textId="77777777" w:rsidR="00225E0F" w:rsidRDefault="00225E0F">
      <w:r>
        <w:separator/>
      </w:r>
    </w:p>
  </w:endnote>
  <w:endnote w:type="continuationSeparator" w:id="0">
    <w:p w14:paraId="486B4609" w14:textId="77777777" w:rsidR="00225E0F" w:rsidRDefault="0022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5C85" w14:textId="77777777" w:rsidR="007B3A5C" w:rsidRDefault="007B3A5C">
    <w:pPr>
      <w:pStyle w:val="Footer"/>
      <w:tabs>
        <w:tab w:val="clear" w:pos="8640"/>
        <w:tab w:val="right" w:pos="9900"/>
      </w:tabs>
      <w:rPr>
        <w:rFonts w:ascii="Arial" w:hAnsi="Arial"/>
        <w:snapToGrid w:val="0"/>
      </w:rPr>
    </w:pPr>
  </w:p>
  <w:p w14:paraId="79863341" w14:textId="77777777" w:rsidR="007B3A5C" w:rsidRDefault="00C175ED">
    <w:pPr>
      <w:pStyle w:val="Footer"/>
      <w:tabs>
        <w:tab w:val="clear" w:pos="8640"/>
        <w:tab w:val="right" w:pos="9900"/>
      </w:tabs>
      <w:rPr>
        <w:rFonts w:ascii="Arial" w:hAnsi="Arial"/>
        <w:snapToGrid w:val="0"/>
      </w:rPr>
    </w:pPr>
    <w:r>
      <w:rPr>
        <w:rFonts w:ascii="Arial" w:hAnsi="Arial"/>
        <w:noProof/>
      </w:rPr>
      <mc:AlternateContent>
        <mc:Choice Requires="wps">
          <w:drawing>
            <wp:anchor distT="0" distB="0" distL="114300" distR="114300" simplePos="0" relativeHeight="251664384" behindDoc="0" locked="0" layoutInCell="0" allowOverlap="1" wp14:anchorId="5F275059" wp14:editId="024246C5">
              <wp:simplePos x="0" y="0"/>
              <wp:positionH relativeFrom="column">
                <wp:posOffset>0</wp:posOffset>
              </wp:positionH>
              <wp:positionV relativeFrom="paragraph">
                <wp:posOffset>-73660</wp:posOffset>
              </wp:positionV>
              <wp:extent cx="63093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D0D14"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9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e7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DifpsvpH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" o:allowincell="f"/>
          </w:pict>
        </mc:Fallback>
      </mc:AlternateContent>
    </w:r>
    <w:r w:rsidR="007B3A5C">
      <w:rPr>
        <w:rFonts w:ascii="Arial" w:hAnsi="Arial"/>
        <w:snapToGrid w:val="0"/>
      </w:rPr>
      <w:t>Procedure for Use of PQOC List</w:t>
    </w:r>
    <w:r w:rsidR="007B3A5C">
      <w:rPr>
        <w:rFonts w:ascii="Arial" w:hAnsi="Arial"/>
        <w:snapToGrid w:val="0"/>
      </w:rPr>
      <w:tab/>
      <w:t xml:space="preserve"> </w:t>
    </w:r>
    <w:r w:rsidR="007B3A5C">
      <w:rPr>
        <w:rFonts w:ascii="Arial" w:hAnsi="Arial"/>
        <w:snapToGrid w:val="0"/>
      </w:rPr>
      <w:tab/>
      <w:t xml:space="preserve">                     Page </w:t>
    </w:r>
    <w:r w:rsidR="007B3A5C">
      <w:rPr>
        <w:rFonts w:ascii="Arial" w:hAnsi="Arial"/>
        <w:snapToGrid w:val="0"/>
      </w:rPr>
      <w:fldChar w:fldCharType="begin"/>
    </w:r>
    <w:r w:rsidR="007B3A5C">
      <w:rPr>
        <w:rFonts w:ascii="Arial" w:hAnsi="Arial"/>
        <w:snapToGrid w:val="0"/>
      </w:rPr>
      <w:instrText xml:space="preserve"> PAGE </w:instrText>
    </w:r>
    <w:r w:rsidR="007B3A5C">
      <w:rPr>
        <w:rFonts w:ascii="Arial" w:hAnsi="Arial"/>
        <w:snapToGrid w:val="0"/>
      </w:rPr>
      <w:fldChar w:fldCharType="separate"/>
    </w:r>
    <w:r w:rsidR="00B1611E">
      <w:rPr>
        <w:rFonts w:ascii="Arial" w:hAnsi="Arial"/>
        <w:noProof/>
        <w:snapToGrid w:val="0"/>
      </w:rPr>
      <w:t>1</w:t>
    </w:r>
    <w:r w:rsidR="007B3A5C">
      <w:rPr>
        <w:rFonts w:ascii="Arial" w:hAnsi="Arial"/>
        <w:snapToGrid w:val="0"/>
      </w:rPr>
      <w:fldChar w:fldCharType="end"/>
    </w:r>
    <w:r w:rsidR="007B3A5C">
      <w:rPr>
        <w:rFonts w:ascii="Arial" w:hAnsi="Arial"/>
        <w:snapToGrid w:val="0"/>
      </w:rPr>
      <w:t xml:space="preserve"> of </w:t>
    </w:r>
    <w:r w:rsidR="007B3A5C">
      <w:rPr>
        <w:rFonts w:ascii="Arial" w:hAnsi="Arial"/>
        <w:snapToGrid w:val="0"/>
      </w:rPr>
      <w:fldChar w:fldCharType="begin"/>
    </w:r>
    <w:r w:rsidR="007B3A5C">
      <w:rPr>
        <w:rFonts w:ascii="Arial" w:hAnsi="Arial"/>
        <w:snapToGrid w:val="0"/>
      </w:rPr>
      <w:instrText xml:space="preserve"> NUMPAGES </w:instrText>
    </w:r>
    <w:r w:rsidR="007B3A5C">
      <w:rPr>
        <w:rFonts w:ascii="Arial" w:hAnsi="Arial"/>
        <w:snapToGrid w:val="0"/>
      </w:rPr>
      <w:fldChar w:fldCharType="separate"/>
    </w:r>
    <w:r w:rsidR="00B1611E">
      <w:rPr>
        <w:rFonts w:ascii="Arial" w:hAnsi="Arial"/>
        <w:noProof/>
        <w:snapToGrid w:val="0"/>
      </w:rPr>
      <w:t>6</w:t>
    </w:r>
    <w:r w:rsidR="007B3A5C">
      <w:rPr>
        <w:rFonts w:ascii="Arial" w:hAnsi="Arial"/>
        <w:snapToGrid w:val="0"/>
      </w:rPr>
      <w:fldChar w:fldCharType="end"/>
    </w:r>
  </w:p>
  <w:p w14:paraId="2C6935C2" w14:textId="77777777" w:rsidR="007B3A5C" w:rsidRPr="00F8469D" w:rsidRDefault="007B3A5C" w:rsidP="00771D81">
    <w:pPr>
      <w:pStyle w:val="Footer"/>
      <w:tabs>
        <w:tab w:val="clear" w:pos="8640"/>
        <w:tab w:val="right" w:pos="9900"/>
      </w:tabs>
      <w:rPr>
        <w:rFonts w:ascii="Arial" w:hAnsi="Arial"/>
        <w:b/>
      </w:rPr>
    </w:pPr>
    <w:r>
      <w:rPr>
        <w:rFonts w:ascii="Arial" w:hAnsi="Arial"/>
      </w:rPr>
      <w:t xml:space="preserve">Revised </w:t>
    </w:r>
    <w:r w:rsidR="00420EAA">
      <w:rPr>
        <w:rFonts w:ascii="Arial" w:hAnsi="Arial"/>
      </w:rPr>
      <w:t>30Jan20</w:t>
    </w:r>
    <w:r>
      <w:rPr>
        <w:rFonts w:ascii="Arial" w:hAnsi="Arial"/>
      </w:rPr>
      <w:tab/>
    </w:r>
    <w:r>
      <w:rPr>
        <w:rFonts w:ascii="Arial" w:hAnsi="Arial"/>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1B91" w14:textId="77777777" w:rsidR="007B3A5C" w:rsidRDefault="007B3A5C">
    <w:pPr>
      <w:pStyle w:val="Footer"/>
      <w:tabs>
        <w:tab w:val="clear" w:pos="8640"/>
        <w:tab w:val="right" w:pos="9900"/>
      </w:tabs>
      <w:rPr>
        <w:snapToGrid w:val="0"/>
      </w:rPr>
    </w:pPr>
    <w:r>
      <w:rPr>
        <w:snapToGrid w:val="0"/>
      </w:rPr>
      <w:t xml:space="preserve">Procedure for On Call Contracts   </w:t>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6</w:t>
    </w:r>
    <w:r>
      <w:rPr>
        <w:snapToGrid w:val="0"/>
      </w:rPr>
      <w:fldChar w:fldCharType="end"/>
    </w:r>
  </w:p>
  <w:p w14:paraId="555F4D09" w14:textId="77777777" w:rsidR="007B3A5C" w:rsidRDefault="007B3A5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FC834" w14:textId="77777777" w:rsidR="00225E0F" w:rsidRDefault="00225E0F">
      <w:r>
        <w:separator/>
      </w:r>
    </w:p>
  </w:footnote>
  <w:footnote w:type="continuationSeparator" w:id="0">
    <w:p w14:paraId="621ADD5C" w14:textId="77777777" w:rsidR="00225E0F" w:rsidRDefault="00225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7DB1" w14:textId="77777777" w:rsidR="007B3A5C" w:rsidRDefault="007B3A5C">
    <w:pPr>
      <w:pStyle w:val="Header"/>
      <w:jc w:val="right"/>
      <w:rPr>
        <w:b/>
      </w:rPr>
    </w:pPr>
    <w:r>
      <w:rPr>
        <w:b/>
        <w:sz w:val="24"/>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10B1"/>
    <w:multiLevelType w:val="hybridMultilevel"/>
    <w:tmpl w:val="EC121F98"/>
    <w:lvl w:ilvl="0" w:tplc="BF7448C2">
      <w:start w:val="2"/>
      <w:numFmt w:val="decimal"/>
      <w:lvlText w:val="%1)"/>
      <w:lvlJc w:val="left"/>
      <w:pPr>
        <w:tabs>
          <w:tab w:val="num" w:pos="2520"/>
        </w:tabs>
        <w:ind w:left="2520" w:hanging="360"/>
      </w:pPr>
      <w:rPr>
        <w:rFonts w:hint="default"/>
      </w:rPr>
    </w:lvl>
    <w:lvl w:ilvl="1" w:tplc="890649CC">
      <w:start w:val="1"/>
      <w:numFmt w:val="lowerLetter"/>
      <w:lvlText w:val="%2)"/>
      <w:lvlJc w:val="left"/>
      <w:pPr>
        <w:tabs>
          <w:tab w:val="num" w:pos="3240"/>
        </w:tabs>
        <w:ind w:left="3240" w:hanging="360"/>
      </w:pPr>
      <w:rPr>
        <w:rFonts w:hint="default"/>
      </w:rPr>
    </w:lvl>
    <w:lvl w:ilvl="2" w:tplc="69C65234">
      <w:start w:val="1"/>
      <w:numFmt w:val="upperLetter"/>
      <w:lvlText w:val="%3)"/>
      <w:lvlJc w:val="left"/>
      <w:pPr>
        <w:tabs>
          <w:tab w:val="num" w:pos="4140"/>
        </w:tabs>
        <w:ind w:left="4140" w:hanging="360"/>
      </w:pPr>
      <w:rPr>
        <w:rFonts w:hint="default"/>
      </w:rPr>
    </w:lvl>
    <w:lvl w:ilvl="3" w:tplc="25BE2D20">
      <w:start w:val="10"/>
      <w:numFmt w:val="decimal"/>
      <w:lvlText w:val="%4"/>
      <w:lvlJc w:val="left"/>
      <w:pPr>
        <w:tabs>
          <w:tab w:val="num" w:pos="4680"/>
        </w:tabs>
        <w:ind w:left="4680" w:hanging="360"/>
      </w:pPr>
      <w:rPr>
        <w:rFonts w:hint="default"/>
      </w:rPr>
    </w:lvl>
    <w:lvl w:ilvl="4" w:tplc="7A160BCE" w:tentative="1">
      <w:start w:val="1"/>
      <w:numFmt w:val="lowerLetter"/>
      <w:lvlText w:val="%5."/>
      <w:lvlJc w:val="left"/>
      <w:pPr>
        <w:tabs>
          <w:tab w:val="num" w:pos="5400"/>
        </w:tabs>
        <w:ind w:left="5400" w:hanging="360"/>
      </w:pPr>
    </w:lvl>
    <w:lvl w:ilvl="5" w:tplc="246236B6" w:tentative="1">
      <w:start w:val="1"/>
      <w:numFmt w:val="lowerRoman"/>
      <w:lvlText w:val="%6."/>
      <w:lvlJc w:val="right"/>
      <w:pPr>
        <w:tabs>
          <w:tab w:val="num" w:pos="6120"/>
        </w:tabs>
        <w:ind w:left="6120" w:hanging="180"/>
      </w:pPr>
    </w:lvl>
    <w:lvl w:ilvl="6" w:tplc="55502FDC" w:tentative="1">
      <w:start w:val="1"/>
      <w:numFmt w:val="decimal"/>
      <w:lvlText w:val="%7."/>
      <w:lvlJc w:val="left"/>
      <w:pPr>
        <w:tabs>
          <w:tab w:val="num" w:pos="6840"/>
        </w:tabs>
        <w:ind w:left="6840" w:hanging="360"/>
      </w:pPr>
    </w:lvl>
    <w:lvl w:ilvl="7" w:tplc="926E1C32" w:tentative="1">
      <w:start w:val="1"/>
      <w:numFmt w:val="lowerLetter"/>
      <w:lvlText w:val="%8."/>
      <w:lvlJc w:val="left"/>
      <w:pPr>
        <w:tabs>
          <w:tab w:val="num" w:pos="7560"/>
        </w:tabs>
        <w:ind w:left="7560" w:hanging="360"/>
      </w:pPr>
    </w:lvl>
    <w:lvl w:ilvl="8" w:tplc="1FDEF246" w:tentative="1">
      <w:start w:val="1"/>
      <w:numFmt w:val="lowerRoman"/>
      <w:lvlText w:val="%9."/>
      <w:lvlJc w:val="right"/>
      <w:pPr>
        <w:tabs>
          <w:tab w:val="num" w:pos="8280"/>
        </w:tabs>
        <w:ind w:left="8280" w:hanging="180"/>
      </w:pPr>
    </w:lvl>
  </w:abstractNum>
  <w:abstractNum w:abstractNumId="1" w15:restartNumberingAfterBreak="0">
    <w:nsid w:val="064F2748"/>
    <w:multiLevelType w:val="singleLevel"/>
    <w:tmpl w:val="78D28CC6"/>
    <w:lvl w:ilvl="0">
      <w:start w:val="4"/>
      <w:numFmt w:val="upperLetter"/>
      <w:lvlText w:val="%1)"/>
      <w:lvlJc w:val="left"/>
      <w:pPr>
        <w:tabs>
          <w:tab w:val="num" w:pos="1800"/>
        </w:tabs>
        <w:ind w:left="1800" w:hanging="360"/>
      </w:pPr>
    </w:lvl>
  </w:abstractNum>
  <w:abstractNum w:abstractNumId="2" w15:restartNumberingAfterBreak="0">
    <w:nsid w:val="07A92199"/>
    <w:multiLevelType w:val="singleLevel"/>
    <w:tmpl w:val="337460C0"/>
    <w:lvl w:ilvl="0">
      <w:start w:val="1"/>
      <w:numFmt w:val="lowerLetter"/>
      <w:lvlText w:val="(%1)"/>
      <w:lvlJc w:val="left"/>
      <w:pPr>
        <w:tabs>
          <w:tab w:val="num" w:pos="1800"/>
        </w:tabs>
        <w:ind w:left="1800" w:hanging="360"/>
      </w:pPr>
      <w:rPr>
        <w:rFonts w:hint="default"/>
      </w:rPr>
    </w:lvl>
  </w:abstractNum>
  <w:abstractNum w:abstractNumId="3" w15:restartNumberingAfterBreak="0">
    <w:nsid w:val="08670694"/>
    <w:multiLevelType w:val="singleLevel"/>
    <w:tmpl w:val="2D184F0C"/>
    <w:lvl w:ilvl="0">
      <w:start w:val="1"/>
      <w:numFmt w:val="decimal"/>
      <w:lvlText w:val="%1)"/>
      <w:lvlJc w:val="left"/>
      <w:pPr>
        <w:tabs>
          <w:tab w:val="num" w:pos="2520"/>
        </w:tabs>
        <w:ind w:left="2520" w:hanging="360"/>
      </w:pPr>
      <w:rPr>
        <w:rFonts w:hint="default"/>
      </w:rPr>
    </w:lvl>
  </w:abstractNum>
  <w:abstractNum w:abstractNumId="4" w15:restartNumberingAfterBreak="0">
    <w:nsid w:val="08961BD2"/>
    <w:multiLevelType w:val="singleLevel"/>
    <w:tmpl w:val="3F04ECC0"/>
    <w:lvl w:ilvl="0">
      <w:start w:val="3"/>
      <w:numFmt w:val="decimal"/>
      <w:lvlText w:val="%1)"/>
      <w:lvlJc w:val="left"/>
      <w:pPr>
        <w:tabs>
          <w:tab w:val="num" w:pos="360"/>
        </w:tabs>
        <w:ind w:left="360" w:hanging="360"/>
      </w:pPr>
      <w:rPr>
        <w:rFonts w:hint="default"/>
      </w:rPr>
    </w:lvl>
  </w:abstractNum>
  <w:abstractNum w:abstractNumId="5" w15:restartNumberingAfterBreak="0">
    <w:nsid w:val="0E057652"/>
    <w:multiLevelType w:val="singleLevel"/>
    <w:tmpl w:val="DB142858"/>
    <w:lvl w:ilvl="0">
      <w:start w:val="9"/>
      <w:numFmt w:val="decimal"/>
      <w:lvlText w:val="%1)"/>
      <w:lvlJc w:val="left"/>
      <w:pPr>
        <w:tabs>
          <w:tab w:val="num" w:pos="360"/>
        </w:tabs>
        <w:ind w:left="360" w:hanging="360"/>
      </w:pPr>
      <w:rPr>
        <w:rFonts w:hint="default"/>
      </w:rPr>
    </w:lvl>
  </w:abstractNum>
  <w:abstractNum w:abstractNumId="6" w15:restartNumberingAfterBreak="0">
    <w:nsid w:val="103B6D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52F5038"/>
    <w:multiLevelType w:val="hybridMultilevel"/>
    <w:tmpl w:val="8A0EDC12"/>
    <w:lvl w:ilvl="0" w:tplc="FFFFFFFF">
      <w:start w:val="1"/>
      <w:numFmt w:val="upperLetter"/>
      <w:lvlText w:val="%1)"/>
      <w:lvlJc w:val="left"/>
      <w:pPr>
        <w:tabs>
          <w:tab w:val="num" w:pos="1820"/>
        </w:tabs>
        <w:ind w:left="1820" w:hanging="380"/>
      </w:pPr>
      <w:rPr>
        <w:rFonts w:hint="default"/>
      </w:rPr>
    </w:lvl>
    <w:lvl w:ilvl="1" w:tplc="24923C3C">
      <w:start w:val="1"/>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1C65177C"/>
    <w:multiLevelType w:val="singleLevel"/>
    <w:tmpl w:val="460ED4B0"/>
    <w:lvl w:ilvl="0">
      <w:start w:val="1"/>
      <w:numFmt w:val="upperLetter"/>
      <w:pStyle w:val="Heading4"/>
      <w:lvlText w:val=""/>
      <w:lvlJc w:val="left"/>
      <w:pPr>
        <w:tabs>
          <w:tab w:val="num" w:pos="360"/>
        </w:tabs>
        <w:ind w:left="360" w:hanging="360"/>
      </w:pPr>
      <w:rPr>
        <w:rFonts w:ascii="Times New Roman" w:hAnsi="Times New Roman" w:hint="default"/>
      </w:rPr>
    </w:lvl>
  </w:abstractNum>
  <w:abstractNum w:abstractNumId="9" w15:restartNumberingAfterBreak="0">
    <w:nsid w:val="1E765AE2"/>
    <w:multiLevelType w:val="hybridMultilevel"/>
    <w:tmpl w:val="E0DE6392"/>
    <w:lvl w:ilvl="0" w:tplc="AD5E84EC">
      <w:start w:val="2"/>
      <w:numFmt w:val="decimal"/>
      <w:lvlText w:val="%1)"/>
      <w:lvlJc w:val="left"/>
      <w:pPr>
        <w:tabs>
          <w:tab w:val="num" w:pos="2580"/>
        </w:tabs>
        <w:ind w:left="2580" w:hanging="360"/>
      </w:pPr>
      <w:rPr>
        <w:rFonts w:hint="default"/>
      </w:rPr>
    </w:lvl>
    <w:lvl w:ilvl="1" w:tplc="B790C21C">
      <w:start w:val="1"/>
      <w:numFmt w:val="lowerLetter"/>
      <w:lvlText w:val="%2."/>
      <w:lvlJc w:val="left"/>
      <w:pPr>
        <w:tabs>
          <w:tab w:val="num" w:pos="1500"/>
        </w:tabs>
        <w:ind w:left="1500" w:hanging="360"/>
      </w:pPr>
    </w:lvl>
    <w:lvl w:ilvl="2" w:tplc="51B045CC">
      <w:start w:val="1"/>
      <w:numFmt w:val="lowerRoman"/>
      <w:lvlText w:val="%3."/>
      <w:lvlJc w:val="right"/>
      <w:pPr>
        <w:tabs>
          <w:tab w:val="num" w:pos="2220"/>
        </w:tabs>
        <w:ind w:left="2220" w:hanging="180"/>
      </w:pPr>
    </w:lvl>
    <w:lvl w:ilvl="3" w:tplc="34A4FE4E">
      <w:start w:val="1"/>
      <w:numFmt w:val="decimal"/>
      <w:lvlText w:val="%4."/>
      <w:lvlJc w:val="left"/>
      <w:pPr>
        <w:tabs>
          <w:tab w:val="num" w:pos="2940"/>
        </w:tabs>
        <w:ind w:left="2940" w:hanging="360"/>
      </w:pPr>
    </w:lvl>
    <w:lvl w:ilvl="4" w:tplc="B0D696CC">
      <w:start w:val="2"/>
      <w:numFmt w:val="upperLetter"/>
      <w:lvlText w:val="%5)"/>
      <w:lvlJc w:val="left"/>
      <w:pPr>
        <w:tabs>
          <w:tab w:val="num" w:pos="3660"/>
        </w:tabs>
        <w:ind w:left="3660" w:hanging="360"/>
      </w:pPr>
      <w:rPr>
        <w:rFonts w:hint="default"/>
      </w:rPr>
    </w:lvl>
    <w:lvl w:ilvl="5" w:tplc="959064AC" w:tentative="1">
      <w:start w:val="1"/>
      <w:numFmt w:val="lowerRoman"/>
      <w:lvlText w:val="%6."/>
      <w:lvlJc w:val="right"/>
      <w:pPr>
        <w:tabs>
          <w:tab w:val="num" w:pos="4380"/>
        </w:tabs>
        <w:ind w:left="4380" w:hanging="180"/>
      </w:pPr>
    </w:lvl>
    <w:lvl w:ilvl="6" w:tplc="A31A9278" w:tentative="1">
      <w:start w:val="1"/>
      <w:numFmt w:val="decimal"/>
      <w:lvlText w:val="%7."/>
      <w:lvlJc w:val="left"/>
      <w:pPr>
        <w:tabs>
          <w:tab w:val="num" w:pos="5100"/>
        </w:tabs>
        <w:ind w:left="5100" w:hanging="360"/>
      </w:pPr>
    </w:lvl>
    <w:lvl w:ilvl="7" w:tplc="8F1C8C94" w:tentative="1">
      <w:start w:val="1"/>
      <w:numFmt w:val="lowerLetter"/>
      <w:lvlText w:val="%8."/>
      <w:lvlJc w:val="left"/>
      <w:pPr>
        <w:tabs>
          <w:tab w:val="num" w:pos="5820"/>
        </w:tabs>
        <w:ind w:left="5820" w:hanging="360"/>
      </w:pPr>
    </w:lvl>
    <w:lvl w:ilvl="8" w:tplc="73C61766" w:tentative="1">
      <w:start w:val="1"/>
      <w:numFmt w:val="lowerRoman"/>
      <w:lvlText w:val="%9."/>
      <w:lvlJc w:val="right"/>
      <w:pPr>
        <w:tabs>
          <w:tab w:val="num" w:pos="6540"/>
        </w:tabs>
        <w:ind w:left="6540" w:hanging="180"/>
      </w:pPr>
    </w:lvl>
  </w:abstractNum>
  <w:abstractNum w:abstractNumId="10" w15:restartNumberingAfterBreak="0">
    <w:nsid w:val="1F5A06A7"/>
    <w:multiLevelType w:val="hybridMultilevel"/>
    <w:tmpl w:val="568A4224"/>
    <w:lvl w:ilvl="0" w:tplc="22047642">
      <w:start w:val="5"/>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206E3F"/>
    <w:multiLevelType w:val="singleLevel"/>
    <w:tmpl w:val="C3BE0020"/>
    <w:lvl w:ilvl="0">
      <w:start w:val="4"/>
      <w:numFmt w:val="upperLetter"/>
      <w:pStyle w:val="Heading6"/>
      <w:lvlText w:val="%1)"/>
      <w:lvlJc w:val="left"/>
      <w:pPr>
        <w:tabs>
          <w:tab w:val="num" w:pos="360"/>
        </w:tabs>
        <w:ind w:left="360" w:hanging="360"/>
      </w:pPr>
      <w:rPr>
        <w:rFonts w:ascii="Arial" w:hAnsi="Arial" w:hint="default"/>
        <w:sz w:val="24"/>
      </w:rPr>
    </w:lvl>
  </w:abstractNum>
  <w:abstractNum w:abstractNumId="12" w15:restartNumberingAfterBreak="0">
    <w:nsid w:val="25CC4D00"/>
    <w:multiLevelType w:val="singleLevel"/>
    <w:tmpl w:val="6B9E26EE"/>
    <w:lvl w:ilvl="0">
      <w:start w:val="1"/>
      <w:numFmt w:val="upperLetter"/>
      <w:lvlText w:val="%1)"/>
      <w:lvlJc w:val="left"/>
      <w:pPr>
        <w:tabs>
          <w:tab w:val="num" w:pos="1800"/>
        </w:tabs>
        <w:ind w:left="1800" w:hanging="360"/>
      </w:pPr>
      <w:rPr>
        <w:rFonts w:hint="default"/>
      </w:rPr>
    </w:lvl>
  </w:abstractNum>
  <w:abstractNum w:abstractNumId="13" w15:restartNumberingAfterBreak="0">
    <w:nsid w:val="2C0E4827"/>
    <w:multiLevelType w:val="singleLevel"/>
    <w:tmpl w:val="168A0202"/>
    <w:lvl w:ilvl="0">
      <w:start w:val="2"/>
      <w:numFmt w:val="upperLetter"/>
      <w:lvlText w:val="%1)"/>
      <w:lvlJc w:val="left"/>
      <w:pPr>
        <w:tabs>
          <w:tab w:val="num" w:pos="360"/>
        </w:tabs>
        <w:ind w:left="360" w:hanging="360"/>
      </w:pPr>
      <w:rPr>
        <w:rFonts w:hint="default"/>
      </w:rPr>
    </w:lvl>
  </w:abstractNum>
  <w:abstractNum w:abstractNumId="14" w15:restartNumberingAfterBreak="0">
    <w:nsid w:val="2FAB7F8A"/>
    <w:multiLevelType w:val="singleLevel"/>
    <w:tmpl w:val="2FC63984"/>
    <w:lvl w:ilvl="0">
      <w:start w:val="1"/>
      <w:numFmt w:val="decimal"/>
      <w:lvlText w:val="%1)"/>
      <w:lvlJc w:val="left"/>
      <w:pPr>
        <w:tabs>
          <w:tab w:val="num" w:pos="360"/>
        </w:tabs>
        <w:ind w:left="360" w:hanging="360"/>
      </w:pPr>
    </w:lvl>
  </w:abstractNum>
  <w:abstractNum w:abstractNumId="15" w15:restartNumberingAfterBreak="0">
    <w:nsid w:val="2FF46DBB"/>
    <w:multiLevelType w:val="singleLevel"/>
    <w:tmpl w:val="9050BB00"/>
    <w:lvl w:ilvl="0">
      <w:start w:val="6"/>
      <w:numFmt w:val="decimal"/>
      <w:lvlText w:val="%1)"/>
      <w:lvlJc w:val="left"/>
      <w:pPr>
        <w:tabs>
          <w:tab w:val="num" w:pos="360"/>
        </w:tabs>
        <w:ind w:left="360" w:hanging="360"/>
      </w:pPr>
      <w:rPr>
        <w:rFonts w:hint="default"/>
      </w:rPr>
    </w:lvl>
  </w:abstractNum>
  <w:abstractNum w:abstractNumId="16" w15:restartNumberingAfterBreak="0">
    <w:nsid w:val="328028F5"/>
    <w:multiLevelType w:val="singleLevel"/>
    <w:tmpl w:val="CB2A9B4A"/>
    <w:lvl w:ilvl="0">
      <w:start w:val="1"/>
      <w:numFmt w:val="lowerLetter"/>
      <w:lvlText w:val="(%1)"/>
      <w:lvlJc w:val="left"/>
      <w:pPr>
        <w:tabs>
          <w:tab w:val="num" w:pos="2520"/>
        </w:tabs>
        <w:ind w:left="2520" w:hanging="360"/>
      </w:pPr>
      <w:rPr>
        <w:rFonts w:hint="default"/>
      </w:rPr>
    </w:lvl>
  </w:abstractNum>
  <w:abstractNum w:abstractNumId="17" w15:restartNumberingAfterBreak="0">
    <w:nsid w:val="35855BF3"/>
    <w:multiLevelType w:val="singleLevel"/>
    <w:tmpl w:val="0A4681B4"/>
    <w:lvl w:ilvl="0">
      <w:start w:val="1"/>
      <w:numFmt w:val="lowerLetter"/>
      <w:lvlText w:val="(%1)"/>
      <w:lvlJc w:val="left"/>
      <w:pPr>
        <w:tabs>
          <w:tab w:val="num" w:pos="1800"/>
        </w:tabs>
        <w:ind w:left="1800" w:hanging="360"/>
      </w:pPr>
      <w:rPr>
        <w:rFonts w:hint="default"/>
      </w:rPr>
    </w:lvl>
  </w:abstractNum>
  <w:abstractNum w:abstractNumId="18" w15:restartNumberingAfterBreak="0">
    <w:nsid w:val="49FB788E"/>
    <w:multiLevelType w:val="multilevel"/>
    <w:tmpl w:val="DABCE7F2"/>
    <w:lvl w:ilvl="0">
      <w:start w:val="1"/>
      <w:numFmt w:val="decimal"/>
      <w:lvlText w:val="%1)"/>
      <w:lvlJc w:val="left"/>
      <w:pPr>
        <w:tabs>
          <w:tab w:val="num" w:pos="2580"/>
        </w:tabs>
        <w:ind w:left="2580" w:hanging="360"/>
      </w:pPr>
      <w:rPr>
        <w:rFonts w:hint="default"/>
      </w:rPr>
    </w:lvl>
    <w:lvl w:ilvl="1">
      <w:start w:val="3"/>
      <w:numFmt w:val="upperLetter"/>
      <w:lvlText w:val="%2)"/>
      <w:lvlJc w:val="left"/>
      <w:pPr>
        <w:tabs>
          <w:tab w:val="num" w:pos="3300"/>
        </w:tabs>
        <w:ind w:left="3300" w:hanging="360"/>
      </w:pPr>
      <w:rPr>
        <w:rFonts w:hint="default"/>
      </w:rPr>
    </w:lvl>
    <w:lvl w:ilvl="2">
      <w:start w:val="1"/>
      <w:numFmt w:val="lowerRoman"/>
      <w:lvlText w:val="%3."/>
      <w:lvlJc w:val="right"/>
      <w:pPr>
        <w:tabs>
          <w:tab w:val="num" w:pos="4020"/>
        </w:tabs>
        <w:ind w:left="4020" w:hanging="180"/>
      </w:pPr>
    </w:lvl>
    <w:lvl w:ilvl="3">
      <w:start w:val="1"/>
      <w:numFmt w:val="decimal"/>
      <w:lvlText w:val="%4."/>
      <w:lvlJc w:val="left"/>
      <w:pPr>
        <w:tabs>
          <w:tab w:val="num" w:pos="4740"/>
        </w:tabs>
        <w:ind w:left="4740" w:hanging="360"/>
      </w:pPr>
    </w:lvl>
    <w:lvl w:ilvl="4">
      <w:start w:val="1"/>
      <w:numFmt w:val="lowerLetter"/>
      <w:lvlText w:val="%5."/>
      <w:lvlJc w:val="left"/>
      <w:pPr>
        <w:tabs>
          <w:tab w:val="num" w:pos="5460"/>
        </w:tabs>
        <w:ind w:left="5460" w:hanging="360"/>
      </w:pPr>
    </w:lvl>
    <w:lvl w:ilvl="5">
      <w:start w:val="1"/>
      <w:numFmt w:val="lowerRoman"/>
      <w:lvlText w:val="%6."/>
      <w:lvlJc w:val="right"/>
      <w:pPr>
        <w:tabs>
          <w:tab w:val="num" w:pos="6180"/>
        </w:tabs>
        <w:ind w:left="6180" w:hanging="180"/>
      </w:pPr>
    </w:lvl>
    <w:lvl w:ilvl="6">
      <w:start w:val="1"/>
      <w:numFmt w:val="decimal"/>
      <w:lvlText w:val="%7."/>
      <w:lvlJc w:val="left"/>
      <w:pPr>
        <w:tabs>
          <w:tab w:val="num" w:pos="6900"/>
        </w:tabs>
        <w:ind w:left="6900" w:hanging="360"/>
      </w:pPr>
    </w:lvl>
    <w:lvl w:ilvl="7">
      <w:start w:val="1"/>
      <w:numFmt w:val="lowerLetter"/>
      <w:lvlText w:val="%8."/>
      <w:lvlJc w:val="left"/>
      <w:pPr>
        <w:tabs>
          <w:tab w:val="num" w:pos="7620"/>
        </w:tabs>
        <w:ind w:left="7620" w:hanging="360"/>
      </w:pPr>
    </w:lvl>
    <w:lvl w:ilvl="8">
      <w:start w:val="1"/>
      <w:numFmt w:val="lowerRoman"/>
      <w:lvlText w:val="%9."/>
      <w:lvlJc w:val="right"/>
      <w:pPr>
        <w:tabs>
          <w:tab w:val="num" w:pos="8340"/>
        </w:tabs>
        <w:ind w:left="8340" w:hanging="180"/>
      </w:pPr>
    </w:lvl>
  </w:abstractNum>
  <w:abstractNum w:abstractNumId="19" w15:restartNumberingAfterBreak="0">
    <w:nsid w:val="4FDC7197"/>
    <w:multiLevelType w:val="singleLevel"/>
    <w:tmpl w:val="E2B848E8"/>
    <w:lvl w:ilvl="0">
      <w:start w:val="1"/>
      <w:numFmt w:val="decimal"/>
      <w:lvlText w:val="%1)"/>
      <w:lvlJc w:val="left"/>
      <w:pPr>
        <w:tabs>
          <w:tab w:val="num" w:pos="2520"/>
        </w:tabs>
        <w:ind w:left="2520" w:hanging="360"/>
      </w:pPr>
      <w:rPr>
        <w:rFonts w:hint="default"/>
      </w:rPr>
    </w:lvl>
  </w:abstractNum>
  <w:abstractNum w:abstractNumId="20" w15:restartNumberingAfterBreak="0">
    <w:nsid w:val="52A70A7D"/>
    <w:multiLevelType w:val="singleLevel"/>
    <w:tmpl w:val="01440E16"/>
    <w:lvl w:ilvl="0">
      <w:start w:val="1"/>
      <w:numFmt w:val="decimal"/>
      <w:lvlText w:val="%1)"/>
      <w:lvlJc w:val="left"/>
      <w:pPr>
        <w:tabs>
          <w:tab w:val="num" w:pos="360"/>
        </w:tabs>
        <w:ind w:left="360" w:hanging="360"/>
      </w:pPr>
      <w:rPr>
        <w:rFonts w:hint="default"/>
      </w:rPr>
    </w:lvl>
  </w:abstractNum>
  <w:abstractNum w:abstractNumId="21" w15:restartNumberingAfterBreak="0">
    <w:nsid w:val="57FA596F"/>
    <w:multiLevelType w:val="singleLevel"/>
    <w:tmpl w:val="2AEE53DC"/>
    <w:lvl w:ilvl="0">
      <w:start w:val="7"/>
      <w:numFmt w:val="decimal"/>
      <w:lvlText w:val="%1)"/>
      <w:lvlJc w:val="left"/>
      <w:pPr>
        <w:tabs>
          <w:tab w:val="num" w:pos="2520"/>
        </w:tabs>
        <w:ind w:left="2520" w:hanging="360"/>
      </w:pPr>
      <w:rPr>
        <w:rFonts w:hint="default"/>
      </w:rPr>
    </w:lvl>
  </w:abstractNum>
  <w:abstractNum w:abstractNumId="22" w15:restartNumberingAfterBreak="0">
    <w:nsid w:val="580E5068"/>
    <w:multiLevelType w:val="hybridMultilevel"/>
    <w:tmpl w:val="F3465F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7A7470"/>
    <w:multiLevelType w:val="hybridMultilevel"/>
    <w:tmpl w:val="55F042AA"/>
    <w:lvl w:ilvl="0" w:tplc="FFFFFFFF">
      <w:start w:val="1"/>
      <w:numFmt w:val="decimal"/>
      <w:lvlText w:val="%1)"/>
      <w:lvlJc w:val="left"/>
      <w:pPr>
        <w:tabs>
          <w:tab w:val="num" w:pos="2580"/>
        </w:tabs>
        <w:ind w:left="2580" w:hanging="360"/>
      </w:pPr>
      <w:rPr>
        <w:rFonts w:hint="default"/>
      </w:rPr>
    </w:lvl>
    <w:lvl w:ilvl="1" w:tplc="F070A8F0">
      <w:start w:val="1"/>
      <w:numFmt w:val="decimal"/>
      <w:lvlText w:val="%2)"/>
      <w:lvlJc w:val="right"/>
      <w:pPr>
        <w:tabs>
          <w:tab w:val="num" w:pos="3120"/>
        </w:tabs>
        <w:ind w:left="3120" w:hanging="180"/>
      </w:pPr>
      <w:rPr>
        <w:rFonts w:hint="default"/>
      </w:rPr>
    </w:lvl>
    <w:lvl w:ilvl="2" w:tplc="FFFFFFFF">
      <w:start w:val="1"/>
      <w:numFmt w:val="lowerRoman"/>
      <w:lvlText w:val="%3."/>
      <w:lvlJc w:val="right"/>
      <w:pPr>
        <w:tabs>
          <w:tab w:val="num" w:pos="4020"/>
        </w:tabs>
        <w:ind w:left="4020" w:hanging="180"/>
      </w:pPr>
    </w:lvl>
    <w:lvl w:ilvl="3" w:tplc="FFFFFFFF" w:tentative="1">
      <w:start w:val="1"/>
      <w:numFmt w:val="decimal"/>
      <w:lvlText w:val="%4."/>
      <w:lvlJc w:val="left"/>
      <w:pPr>
        <w:tabs>
          <w:tab w:val="num" w:pos="4740"/>
        </w:tabs>
        <w:ind w:left="4740" w:hanging="360"/>
      </w:pPr>
    </w:lvl>
    <w:lvl w:ilvl="4" w:tplc="FFFFFFFF" w:tentative="1">
      <w:start w:val="1"/>
      <w:numFmt w:val="lowerLetter"/>
      <w:lvlText w:val="%5."/>
      <w:lvlJc w:val="left"/>
      <w:pPr>
        <w:tabs>
          <w:tab w:val="num" w:pos="5460"/>
        </w:tabs>
        <w:ind w:left="5460" w:hanging="360"/>
      </w:pPr>
    </w:lvl>
    <w:lvl w:ilvl="5" w:tplc="FFFFFFFF" w:tentative="1">
      <w:start w:val="1"/>
      <w:numFmt w:val="lowerRoman"/>
      <w:lvlText w:val="%6."/>
      <w:lvlJc w:val="right"/>
      <w:pPr>
        <w:tabs>
          <w:tab w:val="num" w:pos="6180"/>
        </w:tabs>
        <w:ind w:left="6180" w:hanging="180"/>
      </w:pPr>
    </w:lvl>
    <w:lvl w:ilvl="6" w:tplc="FFFFFFFF" w:tentative="1">
      <w:start w:val="1"/>
      <w:numFmt w:val="decimal"/>
      <w:lvlText w:val="%7."/>
      <w:lvlJc w:val="left"/>
      <w:pPr>
        <w:tabs>
          <w:tab w:val="num" w:pos="6900"/>
        </w:tabs>
        <w:ind w:left="6900" w:hanging="360"/>
      </w:pPr>
    </w:lvl>
    <w:lvl w:ilvl="7" w:tplc="FFFFFFFF" w:tentative="1">
      <w:start w:val="1"/>
      <w:numFmt w:val="lowerLetter"/>
      <w:lvlText w:val="%8."/>
      <w:lvlJc w:val="left"/>
      <w:pPr>
        <w:tabs>
          <w:tab w:val="num" w:pos="7620"/>
        </w:tabs>
        <w:ind w:left="7620" w:hanging="360"/>
      </w:pPr>
    </w:lvl>
    <w:lvl w:ilvl="8" w:tplc="FFFFFFFF" w:tentative="1">
      <w:start w:val="1"/>
      <w:numFmt w:val="lowerRoman"/>
      <w:lvlText w:val="%9."/>
      <w:lvlJc w:val="right"/>
      <w:pPr>
        <w:tabs>
          <w:tab w:val="num" w:pos="8340"/>
        </w:tabs>
        <w:ind w:left="8340" w:hanging="180"/>
      </w:pPr>
    </w:lvl>
  </w:abstractNum>
  <w:abstractNum w:abstractNumId="24" w15:restartNumberingAfterBreak="0">
    <w:nsid w:val="5AE01281"/>
    <w:multiLevelType w:val="hybridMultilevel"/>
    <w:tmpl w:val="FD3C9584"/>
    <w:lvl w:ilvl="0" w:tplc="C958B480">
      <w:start w:val="1"/>
      <w:numFmt w:val="decimal"/>
      <w:lvlText w:val="%1)"/>
      <w:lvlJc w:val="left"/>
      <w:pPr>
        <w:tabs>
          <w:tab w:val="num" w:pos="2520"/>
        </w:tabs>
        <w:ind w:left="2520" w:hanging="360"/>
      </w:pPr>
      <w:rPr>
        <w:rFonts w:hint="default"/>
      </w:rPr>
    </w:lvl>
    <w:lvl w:ilvl="1" w:tplc="2F622292" w:tentative="1">
      <w:start w:val="1"/>
      <w:numFmt w:val="lowerLetter"/>
      <w:lvlText w:val="%2."/>
      <w:lvlJc w:val="left"/>
      <w:pPr>
        <w:tabs>
          <w:tab w:val="num" w:pos="3240"/>
        </w:tabs>
        <w:ind w:left="3240" w:hanging="360"/>
      </w:pPr>
    </w:lvl>
    <w:lvl w:ilvl="2" w:tplc="95B48E5A" w:tentative="1">
      <w:start w:val="1"/>
      <w:numFmt w:val="lowerRoman"/>
      <w:lvlText w:val="%3."/>
      <w:lvlJc w:val="right"/>
      <w:pPr>
        <w:tabs>
          <w:tab w:val="num" w:pos="3960"/>
        </w:tabs>
        <w:ind w:left="3960" w:hanging="180"/>
      </w:pPr>
    </w:lvl>
    <w:lvl w:ilvl="3" w:tplc="AD88D388" w:tentative="1">
      <w:start w:val="1"/>
      <w:numFmt w:val="decimal"/>
      <w:lvlText w:val="%4."/>
      <w:lvlJc w:val="left"/>
      <w:pPr>
        <w:tabs>
          <w:tab w:val="num" w:pos="4680"/>
        </w:tabs>
        <w:ind w:left="4680" w:hanging="360"/>
      </w:pPr>
    </w:lvl>
    <w:lvl w:ilvl="4" w:tplc="83ACEEF8" w:tentative="1">
      <w:start w:val="1"/>
      <w:numFmt w:val="lowerLetter"/>
      <w:lvlText w:val="%5."/>
      <w:lvlJc w:val="left"/>
      <w:pPr>
        <w:tabs>
          <w:tab w:val="num" w:pos="5400"/>
        </w:tabs>
        <w:ind w:left="5400" w:hanging="360"/>
      </w:pPr>
    </w:lvl>
    <w:lvl w:ilvl="5" w:tplc="4EAEDD78" w:tentative="1">
      <w:start w:val="1"/>
      <w:numFmt w:val="lowerRoman"/>
      <w:lvlText w:val="%6."/>
      <w:lvlJc w:val="right"/>
      <w:pPr>
        <w:tabs>
          <w:tab w:val="num" w:pos="6120"/>
        </w:tabs>
        <w:ind w:left="6120" w:hanging="180"/>
      </w:pPr>
    </w:lvl>
    <w:lvl w:ilvl="6" w:tplc="C0E49526" w:tentative="1">
      <w:start w:val="1"/>
      <w:numFmt w:val="decimal"/>
      <w:lvlText w:val="%7."/>
      <w:lvlJc w:val="left"/>
      <w:pPr>
        <w:tabs>
          <w:tab w:val="num" w:pos="6840"/>
        </w:tabs>
        <w:ind w:left="6840" w:hanging="360"/>
      </w:pPr>
    </w:lvl>
    <w:lvl w:ilvl="7" w:tplc="59EC2CA6" w:tentative="1">
      <w:start w:val="1"/>
      <w:numFmt w:val="lowerLetter"/>
      <w:lvlText w:val="%8."/>
      <w:lvlJc w:val="left"/>
      <w:pPr>
        <w:tabs>
          <w:tab w:val="num" w:pos="7560"/>
        </w:tabs>
        <w:ind w:left="7560" w:hanging="360"/>
      </w:pPr>
    </w:lvl>
    <w:lvl w:ilvl="8" w:tplc="69EE3F74" w:tentative="1">
      <w:start w:val="1"/>
      <w:numFmt w:val="lowerRoman"/>
      <w:lvlText w:val="%9."/>
      <w:lvlJc w:val="right"/>
      <w:pPr>
        <w:tabs>
          <w:tab w:val="num" w:pos="8280"/>
        </w:tabs>
        <w:ind w:left="8280" w:hanging="180"/>
      </w:pPr>
    </w:lvl>
  </w:abstractNum>
  <w:abstractNum w:abstractNumId="25" w15:restartNumberingAfterBreak="0">
    <w:nsid w:val="6B667A00"/>
    <w:multiLevelType w:val="hybridMultilevel"/>
    <w:tmpl w:val="3836EF40"/>
    <w:lvl w:ilvl="0" w:tplc="5928A5D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567876"/>
    <w:multiLevelType w:val="singleLevel"/>
    <w:tmpl w:val="97B21D78"/>
    <w:lvl w:ilvl="0">
      <w:start w:val="1"/>
      <w:numFmt w:val="lowerLetter"/>
      <w:lvlText w:val="(%1)"/>
      <w:lvlJc w:val="left"/>
      <w:pPr>
        <w:tabs>
          <w:tab w:val="num" w:pos="1800"/>
        </w:tabs>
        <w:ind w:left="1800" w:hanging="360"/>
      </w:pPr>
      <w:rPr>
        <w:rFonts w:hint="default"/>
      </w:rPr>
    </w:lvl>
  </w:abstractNum>
  <w:abstractNum w:abstractNumId="27" w15:restartNumberingAfterBreak="0">
    <w:nsid w:val="6FBB246C"/>
    <w:multiLevelType w:val="multilevel"/>
    <w:tmpl w:val="81DE8690"/>
    <w:lvl w:ilvl="0">
      <w:start w:val="1"/>
      <w:numFmt w:val="decimal"/>
      <w:lvlText w:val="%1)"/>
      <w:lvlJc w:val="left"/>
      <w:pPr>
        <w:tabs>
          <w:tab w:val="num" w:pos="2580"/>
        </w:tabs>
        <w:ind w:left="2580" w:hanging="360"/>
      </w:pPr>
      <w:rPr>
        <w:rFonts w:hint="default"/>
      </w:rPr>
    </w:lvl>
    <w:lvl w:ilvl="1">
      <w:start w:val="1"/>
      <w:numFmt w:val="decimal"/>
      <w:lvlText w:val="%2)"/>
      <w:lvlJc w:val="right"/>
      <w:pPr>
        <w:tabs>
          <w:tab w:val="num" w:pos="3120"/>
        </w:tabs>
        <w:ind w:left="3120" w:hanging="180"/>
      </w:pPr>
      <w:rPr>
        <w:rFonts w:hint="default"/>
      </w:rPr>
    </w:lvl>
    <w:lvl w:ilvl="2">
      <w:start w:val="1"/>
      <w:numFmt w:val="lowerRoman"/>
      <w:lvlText w:val="%3."/>
      <w:lvlJc w:val="right"/>
      <w:pPr>
        <w:tabs>
          <w:tab w:val="num" w:pos="4020"/>
        </w:tabs>
        <w:ind w:left="4020" w:hanging="180"/>
      </w:pPr>
    </w:lvl>
    <w:lvl w:ilvl="3">
      <w:start w:val="1"/>
      <w:numFmt w:val="decimal"/>
      <w:lvlText w:val="%4."/>
      <w:lvlJc w:val="left"/>
      <w:pPr>
        <w:tabs>
          <w:tab w:val="num" w:pos="4740"/>
        </w:tabs>
        <w:ind w:left="4740" w:hanging="360"/>
      </w:pPr>
    </w:lvl>
    <w:lvl w:ilvl="4">
      <w:start w:val="1"/>
      <w:numFmt w:val="lowerLetter"/>
      <w:lvlText w:val="%5."/>
      <w:lvlJc w:val="left"/>
      <w:pPr>
        <w:tabs>
          <w:tab w:val="num" w:pos="5460"/>
        </w:tabs>
        <w:ind w:left="5460" w:hanging="360"/>
      </w:pPr>
    </w:lvl>
    <w:lvl w:ilvl="5">
      <w:start w:val="1"/>
      <w:numFmt w:val="lowerRoman"/>
      <w:lvlText w:val="%6."/>
      <w:lvlJc w:val="right"/>
      <w:pPr>
        <w:tabs>
          <w:tab w:val="num" w:pos="6180"/>
        </w:tabs>
        <w:ind w:left="6180" w:hanging="180"/>
      </w:pPr>
    </w:lvl>
    <w:lvl w:ilvl="6">
      <w:start w:val="1"/>
      <w:numFmt w:val="decimal"/>
      <w:lvlText w:val="%7."/>
      <w:lvlJc w:val="left"/>
      <w:pPr>
        <w:tabs>
          <w:tab w:val="num" w:pos="6900"/>
        </w:tabs>
        <w:ind w:left="6900" w:hanging="360"/>
      </w:pPr>
    </w:lvl>
    <w:lvl w:ilvl="7">
      <w:start w:val="1"/>
      <w:numFmt w:val="lowerLetter"/>
      <w:lvlText w:val="%8."/>
      <w:lvlJc w:val="left"/>
      <w:pPr>
        <w:tabs>
          <w:tab w:val="num" w:pos="7620"/>
        </w:tabs>
        <w:ind w:left="7620" w:hanging="360"/>
      </w:pPr>
    </w:lvl>
    <w:lvl w:ilvl="8">
      <w:start w:val="1"/>
      <w:numFmt w:val="lowerRoman"/>
      <w:lvlText w:val="%9."/>
      <w:lvlJc w:val="right"/>
      <w:pPr>
        <w:tabs>
          <w:tab w:val="num" w:pos="8340"/>
        </w:tabs>
        <w:ind w:left="8340" w:hanging="180"/>
      </w:pPr>
    </w:lvl>
  </w:abstractNum>
  <w:abstractNum w:abstractNumId="28" w15:restartNumberingAfterBreak="0">
    <w:nsid w:val="71092B60"/>
    <w:multiLevelType w:val="singleLevel"/>
    <w:tmpl w:val="94ECAD38"/>
    <w:lvl w:ilvl="0">
      <w:start w:val="1"/>
      <w:numFmt w:val="decimal"/>
      <w:lvlText w:val="%1)"/>
      <w:lvlJc w:val="left"/>
      <w:pPr>
        <w:tabs>
          <w:tab w:val="num" w:pos="360"/>
        </w:tabs>
        <w:ind w:left="360" w:hanging="360"/>
      </w:pPr>
      <w:rPr>
        <w:rFonts w:hint="default"/>
      </w:rPr>
    </w:lvl>
  </w:abstractNum>
  <w:abstractNum w:abstractNumId="29" w15:restartNumberingAfterBreak="0">
    <w:nsid w:val="744D74F1"/>
    <w:multiLevelType w:val="singleLevel"/>
    <w:tmpl w:val="337460C0"/>
    <w:lvl w:ilvl="0">
      <w:start w:val="1"/>
      <w:numFmt w:val="lowerLetter"/>
      <w:lvlText w:val="(%1)"/>
      <w:lvlJc w:val="left"/>
      <w:pPr>
        <w:tabs>
          <w:tab w:val="num" w:pos="1800"/>
        </w:tabs>
        <w:ind w:left="1800" w:hanging="360"/>
      </w:pPr>
      <w:rPr>
        <w:rFonts w:hint="default"/>
      </w:rPr>
    </w:lvl>
  </w:abstractNum>
  <w:abstractNum w:abstractNumId="30" w15:restartNumberingAfterBreak="0">
    <w:nsid w:val="793C36A8"/>
    <w:multiLevelType w:val="singleLevel"/>
    <w:tmpl w:val="FF945BEC"/>
    <w:lvl w:ilvl="0">
      <w:start w:val="4"/>
      <w:numFmt w:val="upperLetter"/>
      <w:lvlText w:val="%1)"/>
      <w:lvlJc w:val="left"/>
      <w:pPr>
        <w:tabs>
          <w:tab w:val="num" w:pos="1815"/>
        </w:tabs>
        <w:ind w:left="1815" w:hanging="375"/>
      </w:pPr>
      <w:rPr>
        <w:rFonts w:hint="default"/>
      </w:rPr>
    </w:lvl>
  </w:abstractNum>
  <w:abstractNum w:abstractNumId="31" w15:restartNumberingAfterBreak="0">
    <w:nsid w:val="7A69689F"/>
    <w:multiLevelType w:val="singleLevel"/>
    <w:tmpl w:val="3AF4EF44"/>
    <w:lvl w:ilvl="0">
      <w:start w:val="1"/>
      <w:numFmt w:val="decimal"/>
      <w:lvlText w:val="%1)"/>
      <w:lvlJc w:val="left"/>
      <w:pPr>
        <w:tabs>
          <w:tab w:val="num" w:pos="360"/>
        </w:tabs>
        <w:ind w:left="360" w:hanging="360"/>
      </w:pPr>
      <w:rPr>
        <w:rFonts w:ascii="Arial" w:hAnsi="Arial" w:hint="default"/>
        <w:sz w:val="24"/>
      </w:rPr>
    </w:lvl>
  </w:abstractNum>
  <w:abstractNum w:abstractNumId="32" w15:restartNumberingAfterBreak="0">
    <w:nsid w:val="7B287F7C"/>
    <w:multiLevelType w:val="singleLevel"/>
    <w:tmpl w:val="2ECA7888"/>
    <w:lvl w:ilvl="0">
      <w:start w:val="1"/>
      <w:numFmt w:val="decimal"/>
      <w:lvlText w:val="%1)"/>
      <w:lvlJc w:val="left"/>
      <w:pPr>
        <w:tabs>
          <w:tab w:val="num" w:pos="2520"/>
        </w:tabs>
        <w:ind w:left="2520" w:hanging="360"/>
      </w:pPr>
      <w:rPr>
        <w:rFonts w:hint="default"/>
      </w:rPr>
    </w:lvl>
  </w:abstractNum>
  <w:abstractNum w:abstractNumId="33" w15:restartNumberingAfterBreak="0">
    <w:nsid w:val="7B4C5636"/>
    <w:multiLevelType w:val="multilevel"/>
    <w:tmpl w:val="E0DE6392"/>
    <w:lvl w:ilvl="0">
      <w:start w:val="2"/>
      <w:numFmt w:val="decimal"/>
      <w:lvlText w:val="%1)"/>
      <w:lvlJc w:val="left"/>
      <w:pPr>
        <w:tabs>
          <w:tab w:val="num" w:pos="2580"/>
        </w:tabs>
        <w:ind w:left="25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2"/>
      <w:numFmt w:val="upp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4" w15:restartNumberingAfterBreak="0">
    <w:nsid w:val="7CA9423A"/>
    <w:multiLevelType w:val="singleLevel"/>
    <w:tmpl w:val="E9BC8C4E"/>
    <w:lvl w:ilvl="0">
      <w:start w:val="1"/>
      <w:numFmt w:val="decimal"/>
      <w:lvlText w:val="%1)"/>
      <w:lvlJc w:val="left"/>
      <w:pPr>
        <w:tabs>
          <w:tab w:val="num" w:pos="360"/>
        </w:tabs>
        <w:ind w:left="360" w:hanging="360"/>
      </w:pPr>
    </w:lvl>
  </w:abstractNum>
  <w:abstractNum w:abstractNumId="35" w15:restartNumberingAfterBreak="0">
    <w:nsid w:val="7FA23E89"/>
    <w:multiLevelType w:val="singleLevel"/>
    <w:tmpl w:val="3DC2CD50"/>
    <w:lvl w:ilvl="0">
      <w:start w:val="1"/>
      <w:numFmt w:val="upperLetter"/>
      <w:lvlText w:val="%1)"/>
      <w:lvlJc w:val="left"/>
      <w:pPr>
        <w:tabs>
          <w:tab w:val="num" w:pos="1800"/>
        </w:tabs>
        <w:ind w:left="1800" w:hanging="360"/>
      </w:pPr>
      <w:rPr>
        <w:rFonts w:hint="default"/>
        <w:color w:val="auto"/>
      </w:rPr>
    </w:lvl>
  </w:abstractNum>
  <w:num w:numId="1">
    <w:abstractNumId w:val="8"/>
  </w:num>
  <w:num w:numId="2">
    <w:abstractNumId w:val="29"/>
  </w:num>
  <w:num w:numId="3">
    <w:abstractNumId w:val="3"/>
  </w:num>
  <w:num w:numId="4">
    <w:abstractNumId w:val="32"/>
  </w:num>
  <w:num w:numId="5">
    <w:abstractNumId w:val="19"/>
  </w:num>
  <w:num w:numId="6">
    <w:abstractNumId w:val="12"/>
  </w:num>
  <w:num w:numId="7">
    <w:abstractNumId w:val="35"/>
  </w:num>
  <w:num w:numId="8">
    <w:abstractNumId w:val="2"/>
  </w:num>
  <w:num w:numId="9">
    <w:abstractNumId w:val="14"/>
  </w:num>
  <w:num w:numId="10">
    <w:abstractNumId w:val="17"/>
  </w:num>
  <w:num w:numId="11">
    <w:abstractNumId w:val="11"/>
  </w:num>
  <w:num w:numId="12">
    <w:abstractNumId w:val="21"/>
  </w:num>
  <w:num w:numId="13">
    <w:abstractNumId w:val="26"/>
  </w:num>
  <w:num w:numId="14">
    <w:abstractNumId w:val="0"/>
  </w:num>
  <w:num w:numId="15">
    <w:abstractNumId w:val="9"/>
  </w:num>
  <w:num w:numId="16">
    <w:abstractNumId w:val="23"/>
  </w:num>
  <w:num w:numId="17">
    <w:abstractNumId w:val="24"/>
  </w:num>
  <w:num w:numId="18">
    <w:abstractNumId w:val="7"/>
  </w:num>
  <w:num w:numId="19">
    <w:abstractNumId w:val="30"/>
  </w:num>
  <w:num w:numId="20">
    <w:abstractNumId w:val="34"/>
  </w:num>
  <w:num w:numId="21">
    <w:abstractNumId w:val="4"/>
  </w:num>
  <w:num w:numId="22">
    <w:abstractNumId w:val="6"/>
  </w:num>
  <w:num w:numId="23">
    <w:abstractNumId w:val="16"/>
  </w:num>
  <w:num w:numId="24">
    <w:abstractNumId w:val="5"/>
  </w:num>
  <w:num w:numId="25">
    <w:abstractNumId w:val="20"/>
  </w:num>
  <w:num w:numId="26">
    <w:abstractNumId w:val="13"/>
  </w:num>
  <w:num w:numId="27">
    <w:abstractNumId w:val="28"/>
  </w:num>
  <w:num w:numId="28">
    <w:abstractNumId w:val="15"/>
  </w:num>
  <w:num w:numId="29">
    <w:abstractNumId w:val="31"/>
  </w:num>
  <w:num w:numId="30">
    <w:abstractNumId w:val="11"/>
  </w:num>
  <w:num w:numId="31">
    <w:abstractNumId w:val="22"/>
  </w:num>
  <w:num w:numId="32">
    <w:abstractNumId w:val="18"/>
  </w:num>
  <w:num w:numId="33">
    <w:abstractNumId w:val="27"/>
  </w:num>
  <w:num w:numId="34">
    <w:abstractNumId w:val="25"/>
  </w:num>
  <w:num w:numId="35">
    <w:abstractNumId w:val="1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9E"/>
    <w:rsid w:val="0000030F"/>
    <w:rsid w:val="00002D0B"/>
    <w:rsid w:val="00006EAA"/>
    <w:rsid w:val="0001177A"/>
    <w:rsid w:val="00021C16"/>
    <w:rsid w:val="00054CCE"/>
    <w:rsid w:val="000803E0"/>
    <w:rsid w:val="00087B01"/>
    <w:rsid w:val="000A5A68"/>
    <w:rsid w:val="000B3D43"/>
    <w:rsid w:val="000D2823"/>
    <w:rsid w:val="000E11D2"/>
    <w:rsid w:val="000F309B"/>
    <w:rsid w:val="00114359"/>
    <w:rsid w:val="00121D84"/>
    <w:rsid w:val="00123D9B"/>
    <w:rsid w:val="001261AA"/>
    <w:rsid w:val="00137429"/>
    <w:rsid w:val="00147A8B"/>
    <w:rsid w:val="001B15FE"/>
    <w:rsid w:val="001C7BB9"/>
    <w:rsid w:val="001F242D"/>
    <w:rsid w:val="001F42A7"/>
    <w:rsid w:val="00225E0F"/>
    <w:rsid w:val="00226C1C"/>
    <w:rsid w:val="00250EE3"/>
    <w:rsid w:val="00255F30"/>
    <w:rsid w:val="00264AA9"/>
    <w:rsid w:val="002754A9"/>
    <w:rsid w:val="002765E6"/>
    <w:rsid w:val="00286817"/>
    <w:rsid w:val="00291136"/>
    <w:rsid w:val="002A6900"/>
    <w:rsid w:val="002B5021"/>
    <w:rsid w:val="002D197B"/>
    <w:rsid w:val="002E0B12"/>
    <w:rsid w:val="00300AAF"/>
    <w:rsid w:val="00304808"/>
    <w:rsid w:val="0033428B"/>
    <w:rsid w:val="00347AC2"/>
    <w:rsid w:val="00360693"/>
    <w:rsid w:val="00380474"/>
    <w:rsid w:val="003A6F43"/>
    <w:rsid w:val="003E27A2"/>
    <w:rsid w:val="003E3893"/>
    <w:rsid w:val="003E4D29"/>
    <w:rsid w:val="003F46C8"/>
    <w:rsid w:val="003F5BB5"/>
    <w:rsid w:val="004073A3"/>
    <w:rsid w:val="00420EAA"/>
    <w:rsid w:val="00422902"/>
    <w:rsid w:val="004342B4"/>
    <w:rsid w:val="004427F7"/>
    <w:rsid w:val="00482100"/>
    <w:rsid w:val="004832E7"/>
    <w:rsid w:val="00483DCB"/>
    <w:rsid w:val="00494898"/>
    <w:rsid w:val="004970F6"/>
    <w:rsid w:val="004A47E4"/>
    <w:rsid w:val="004C2A73"/>
    <w:rsid w:val="004D04F1"/>
    <w:rsid w:val="004D7B20"/>
    <w:rsid w:val="004E359C"/>
    <w:rsid w:val="004E4061"/>
    <w:rsid w:val="004E4994"/>
    <w:rsid w:val="0051334D"/>
    <w:rsid w:val="00516B0D"/>
    <w:rsid w:val="00546E6F"/>
    <w:rsid w:val="00553CCF"/>
    <w:rsid w:val="00592162"/>
    <w:rsid w:val="005A00A3"/>
    <w:rsid w:val="005A34ED"/>
    <w:rsid w:val="005A7453"/>
    <w:rsid w:val="005D3935"/>
    <w:rsid w:val="005E26CF"/>
    <w:rsid w:val="006017D9"/>
    <w:rsid w:val="00601F12"/>
    <w:rsid w:val="00633B0A"/>
    <w:rsid w:val="00646395"/>
    <w:rsid w:val="006513CD"/>
    <w:rsid w:val="006579D4"/>
    <w:rsid w:val="006614C0"/>
    <w:rsid w:val="00661B13"/>
    <w:rsid w:val="006718D1"/>
    <w:rsid w:val="0068176B"/>
    <w:rsid w:val="006859A5"/>
    <w:rsid w:val="006871E7"/>
    <w:rsid w:val="006C47D9"/>
    <w:rsid w:val="006D1E45"/>
    <w:rsid w:val="006E0D46"/>
    <w:rsid w:val="006F4875"/>
    <w:rsid w:val="00704F58"/>
    <w:rsid w:val="00755B4A"/>
    <w:rsid w:val="00771BF4"/>
    <w:rsid w:val="00771D81"/>
    <w:rsid w:val="0077211C"/>
    <w:rsid w:val="00773A47"/>
    <w:rsid w:val="00793E92"/>
    <w:rsid w:val="007B3A5C"/>
    <w:rsid w:val="007F6070"/>
    <w:rsid w:val="008028C7"/>
    <w:rsid w:val="00820EEC"/>
    <w:rsid w:val="0084352D"/>
    <w:rsid w:val="008563AF"/>
    <w:rsid w:val="00860CAD"/>
    <w:rsid w:val="008674C4"/>
    <w:rsid w:val="00870156"/>
    <w:rsid w:val="00870320"/>
    <w:rsid w:val="008947A2"/>
    <w:rsid w:val="008B05E1"/>
    <w:rsid w:val="008B2E13"/>
    <w:rsid w:val="008B53A1"/>
    <w:rsid w:val="008C06F9"/>
    <w:rsid w:val="008D52DB"/>
    <w:rsid w:val="008F7C96"/>
    <w:rsid w:val="00913373"/>
    <w:rsid w:val="00916F9B"/>
    <w:rsid w:val="00921C08"/>
    <w:rsid w:val="009366AB"/>
    <w:rsid w:val="00940172"/>
    <w:rsid w:val="00947F4F"/>
    <w:rsid w:val="00954BD3"/>
    <w:rsid w:val="00986B1D"/>
    <w:rsid w:val="009870F2"/>
    <w:rsid w:val="009931AD"/>
    <w:rsid w:val="009B4041"/>
    <w:rsid w:val="009B51F5"/>
    <w:rsid w:val="009C3879"/>
    <w:rsid w:val="009C5C6A"/>
    <w:rsid w:val="009D6FDB"/>
    <w:rsid w:val="00A03D9D"/>
    <w:rsid w:val="00A04261"/>
    <w:rsid w:val="00A20CA9"/>
    <w:rsid w:val="00A56736"/>
    <w:rsid w:val="00A639B0"/>
    <w:rsid w:val="00A64EA4"/>
    <w:rsid w:val="00A85125"/>
    <w:rsid w:val="00A866A7"/>
    <w:rsid w:val="00A90916"/>
    <w:rsid w:val="00A97899"/>
    <w:rsid w:val="00AA70D7"/>
    <w:rsid w:val="00AF5E07"/>
    <w:rsid w:val="00AF6FC5"/>
    <w:rsid w:val="00B1611E"/>
    <w:rsid w:val="00B25718"/>
    <w:rsid w:val="00B63E02"/>
    <w:rsid w:val="00B70EFE"/>
    <w:rsid w:val="00B74779"/>
    <w:rsid w:val="00B77CC0"/>
    <w:rsid w:val="00B8590C"/>
    <w:rsid w:val="00B859B3"/>
    <w:rsid w:val="00B94E2D"/>
    <w:rsid w:val="00BA2D00"/>
    <w:rsid w:val="00BB7C9D"/>
    <w:rsid w:val="00BC6050"/>
    <w:rsid w:val="00BE7BF2"/>
    <w:rsid w:val="00C0233B"/>
    <w:rsid w:val="00C175ED"/>
    <w:rsid w:val="00C317DF"/>
    <w:rsid w:val="00C37BF9"/>
    <w:rsid w:val="00C51E6A"/>
    <w:rsid w:val="00C5489E"/>
    <w:rsid w:val="00C553E3"/>
    <w:rsid w:val="00C708DC"/>
    <w:rsid w:val="00C71811"/>
    <w:rsid w:val="00CB38B4"/>
    <w:rsid w:val="00CD3963"/>
    <w:rsid w:val="00CD4F44"/>
    <w:rsid w:val="00CE1D53"/>
    <w:rsid w:val="00D34DCA"/>
    <w:rsid w:val="00D72CC4"/>
    <w:rsid w:val="00DB7D72"/>
    <w:rsid w:val="00DC1343"/>
    <w:rsid w:val="00DD02A8"/>
    <w:rsid w:val="00DE194B"/>
    <w:rsid w:val="00DF0496"/>
    <w:rsid w:val="00DF281E"/>
    <w:rsid w:val="00E01F51"/>
    <w:rsid w:val="00E0654A"/>
    <w:rsid w:val="00E20A05"/>
    <w:rsid w:val="00E51193"/>
    <w:rsid w:val="00E7701F"/>
    <w:rsid w:val="00E86957"/>
    <w:rsid w:val="00E9634C"/>
    <w:rsid w:val="00EA18D1"/>
    <w:rsid w:val="00EA4D4C"/>
    <w:rsid w:val="00EB35D7"/>
    <w:rsid w:val="00EC0C81"/>
    <w:rsid w:val="00EC4607"/>
    <w:rsid w:val="00ED6DF4"/>
    <w:rsid w:val="00EF2C6B"/>
    <w:rsid w:val="00F03939"/>
    <w:rsid w:val="00F119B9"/>
    <w:rsid w:val="00F725DF"/>
    <w:rsid w:val="00F726B6"/>
    <w:rsid w:val="00F8469D"/>
    <w:rsid w:val="00F865B0"/>
    <w:rsid w:val="00F9216A"/>
    <w:rsid w:val="00FA2531"/>
    <w:rsid w:val="00FA3A42"/>
    <w:rsid w:val="00FA480A"/>
    <w:rsid w:val="00FA6366"/>
    <w:rsid w:val="00FB6E68"/>
    <w:rsid w:val="00FC14BA"/>
    <w:rsid w:val="00FC183F"/>
    <w:rsid w:val="00FC31D8"/>
    <w:rsid w:val="00FC42E7"/>
    <w:rsid w:val="00FD1FCD"/>
    <w:rsid w:val="00FE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A41D1CE"/>
  <w15:docId w15:val="{4C40374D-DEBE-45B7-8A97-D29C9A04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720" w:firstLine="720"/>
      <w:outlineLvl w:val="1"/>
    </w:pPr>
    <w:rPr>
      <w:rFonts w:ascii="Arial" w:hAnsi="Arial"/>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numPr>
        <w:numId w:val="1"/>
      </w:numPr>
      <w:outlineLvl w:val="3"/>
    </w:pPr>
    <w:rPr>
      <w:rFonts w:ascii="Arial" w:hAnsi="Arial"/>
      <w:sz w:val="24"/>
    </w:rPr>
  </w:style>
  <w:style w:type="paragraph" w:styleId="Heading5">
    <w:name w:val="heading 5"/>
    <w:basedOn w:val="Normal"/>
    <w:next w:val="Normal"/>
    <w:qFormat/>
    <w:pPr>
      <w:keepNext/>
      <w:ind w:left="1440"/>
      <w:outlineLvl w:val="4"/>
    </w:pPr>
    <w:rPr>
      <w:rFonts w:ascii="Arial" w:hAnsi="Arial"/>
      <w:sz w:val="24"/>
    </w:rPr>
  </w:style>
  <w:style w:type="paragraph" w:styleId="Heading6">
    <w:name w:val="heading 6"/>
    <w:basedOn w:val="Normal"/>
    <w:next w:val="Normal"/>
    <w:qFormat/>
    <w:pPr>
      <w:keepNext/>
      <w:numPr>
        <w:numId w:val="11"/>
      </w:numPr>
      <w:outlineLvl w:val="5"/>
    </w:pPr>
    <w:rPr>
      <w:rFonts w:ascii="Arial" w:hAnsi="Arial"/>
      <w:sz w:val="24"/>
    </w:rPr>
  </w:style>
  <w:style w:type="paragraph" w:styleId="Heading7">
    <w:name w:val="heading 7"/>
    <w:basedOn w:val="Normal"/>
    <w:next w:val="Normal"/>
    <w:qFormat/>
    <w:pPr>
      <w:keepNext/>
      <w:ind w:left="720" w:hanging="720"/>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Indent">
    <w:name w:val="Body Text Indent"/>
    <w:basedOn w:val="Normal"/>
    <w:pPr>
      <w:tabs>
        <w:tab w:val="left" w:pos="1800"/>
      </w:tabs>
      <w:ind w:left="1800" w:hanging="36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1710" w:hanging="270"/>
    </w:pPr>
    <w:rPr>
      <w:rFonts w:ascii="Arial" w:hAnsi="Arial"/>
      <w:sz w:val="24"/>
    </w:rPr>
  </w:style>
  <w:style w:type="paragraph" w:styleId="BodyTextIndent3">
    <w:name w:val="Body Text Indent 3"/>
    <w:basedOn w:val="Normal"/>
    <w:pPr>
      <w:ind w:left="1980" w:hanging="540"/>
    </w:pPr>
    <w:rPr>
      <w:rFonts w:ascii="Arial" w:hAnsi="Arial"/>
      <w:sz w:val="24"/>
    </w:rPr>
  </w:style>
  <w:style w:type="paragraph" w:styleId="Subtitle">
    <w:name w:val="Subtitle"/>
    <w:basedOn w:val="Normal"/>
    <w:qFormat/>
    <w:rPr>
      <w:rFonts w:ascii="Arial" w:hAnsi="Arial"/>
      <w:b/>
      <w:sz w:val="24"/>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alloonText">
    <w:name w:val="Balloon Text"/>
    <w:basedOn w:val="Normal"/>
    <w:semiHidden/>
    <w:rsid w:val="00A042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g2.lacity.org/docs/dpw/bids/ir_PrimeRotat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2578</Words>
  <Characters>13188</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PRE-Qualified On-Call Consultant List</vt:lpstr>
    </vt:vector>
  </TitlesOfParts>
  <Company>City of Los Angeles</Company>
  <LinksUpToDate>false</LinksUpToDate>
  <CharactersWithSpaces>15735</CharactersWithSpaces>
  <SharedDoc>false</SharedDoc>
  <HLinks>
    <vt:vector size="6" baseType="variant">
      <vt:variant>
        <vt:i4>5046345</vt:i4>
      </vt:variant>
      <vt:variant>
        <vt:i4>0</vt:i4>
      </vt:variant>
      <vt:variant>
        <vt:i4>0</vt:i4>
      </vt:variant>
      <vt:variant>
        <vt:i4>5</vt:i4>
      </vt:variant>
      <vt:variant>
        <vt:lpwstr>http://eng.lacity.org/contractors/consultants.htm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PRE-Qualified On-Call Consultant List</dc:title>
  <dc:subject/>
  <dc:creator>Leonardo Sciolis</dc:creator>
  <cp:keywords/>
  <dc:description/>
  <cp:lastModifiedBy>Shelley Wong</cp:lastModifiedBy>
  <cp:revision>2</cp:revision>
  <cp:lastPrinted>2020-01-30T21:38:00Z</cp:lastPrinted>
  <dcterms:created xsi:type="dcterms:W3CDTF">2020-01-30T21:39:00Z</dcterms:created>
  <dcterms:modified xsi:type="dcterms:W3CDTF">2020-01-30T21:39:00Z</dcterms:modified>
</cp:coreProperties>
</file>